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E5" w:rsidRDefault="003828E5" w:rsidP="003828E5">
      <w:pPr>
        <w:spacing w:line="572" w:lineRule="exact"/>
        <w:ind w:firstLineChars="200" w:firstLine="31680"/>
        <w:rPr>
          <w:rFonts w:ascii="方正小标宋简体" w:eastAsia="方正小标宋简体" w:hAnsi="方正小标宋简体" w:cs="方正小标宋简体"/>
          <w:bCs/>
          <w:sz w:val="44"/>
          <w:szCs w:val="44"/>
        </w:rPr>
      </w:pPr>
    </w:p>
    <w:p w:rsidR="003828E5" w:rsidRDefault="003828E5" w:rsidP="000E68B7">
      <w:pPr>
        <w:spacing w:line="572" w:lineRule="exact"/>
        <w:ind w:firstLineChars="200" w:firstLine="31680"/>
        <w:rPr>
          <w:rFonts w:ascii="方正小标宋简体" w:eastAsia="方正小标宋简体" w:hAnsi="方正小标宋简体" w:cs="方正小标宋简体"/>
          <w:bCs/>
          <w:sz w:val="44"/>
          <w:szCs w:val="44"/>
        </w:rPr>
      </w:pPr>
    </w:p>
    <w:p w:rsidR="003828E5" w:rsidRDefault="003828E5" w:rsidP="000E68B7">
      <w:pPr>
        <w:spacing w:line="572" w:lineRule="exact"/>
        <w:ind w:firstLineChars="200" w:firstLine="31680"/>
        <w:rPr>
          <w:rFonts w:ascii="方正小标宋简体" w:eastAsia="方正小标宋简体" w:hAnsi="方正小标宋简体" w:cs="方正小标宋简体"/>
          <w:bCs/>
          <w:sz w:val="44"/>
          <w:szCs w:val="44"/>
        </w:rPr>
      </w:pPr>
    </w:p>
    <w:p w:rsidR="003828E5" w:rsidRDefault="003828E5" w:rsidP="000E68B7">
      <w:pPr>
        <w:spacing w:line="572" w:lineRule="exact"/>
        <w:ind w:firstLineChars="200" w:firstLine="31680"/>
        <w:rPr>
          <w:rFonts w:ascii="方正小标宋简体" w:eastAsia="方正小标宋简体" w:hAnsi="方正小标宋简体" w:cs="方正小标宋简体"/>
          <w:bCs/>
          <w:sz w:val="44"/>
          <w:szCs w:val="44"/>
        </w:rPr>
      </w:pPr>
    </w:p>
    <w:p w:rsidR="003828E5" w:rsidRDefault="003828E5" w:rsidP="000E68B7">
      <w:pPr>
        <w:spacing w:line="572" w:lineRule="exact"/>
        <w:ind w:firstLineChars="200" w:firstLine="31680"/>
        <w:rPr>
          <w:rFonts w:ascii="方正小标宋简体" w:eastAsia="方正小标宋简体" w:hAnsi="方正小标宋简体" w:cs="方正小标宋简体"/>
          <w:bCs/>
          <w:sz w:val="44"/>
          <w:szCs w:val="44"/>
        </w:rPr>
      </w:pPr>
    </w:p>
    <w:p w:rsidR="003828E5" w:rsidRDefault="003828E5" w:rsidP="000E68B7">
      <w:pPr>
        <w:spacing w:line="572" w:lineRule="exact"/>
        <w:ind w:firstLineChars="200" w:firstLine="31680"/>
        <w:rPr>
          <w:rFonts w:ascii="方正小标宋简体" w:eastAsia="方正小标宋简体" w:hAnsi="方正小标宋简体" w:cs="方正小标宋简体"/>
          <w:bCs/>
          <w:sz w:val="44"/>
          <w:szCs w:val="44"/>
        </w:rPr>
      </w:pPr>
    </w:p>
    <w:p w:rsidR="003828E5" w:rsidRDefault="003828E5" w:rsidP="000E68B7">
      <w:pPr>
        <w:spacing w:line="572" w:lineRule="exact"/>
        <w:ind w:firstLineChars="200" w:firstLine="31680"/>
        <w:rPr>
          <w:rFonts w:ascii="方正小标宋简体" w:eastAsia="方正小标宋简体" w:hAnsi="方正小标宋简体" w:cs="方正小标宋简体"/>
          <w:bCs/>
          <w:sz w:val="44"/>
          <w:szCs w:val="44"/>
        </w:rPr>
      </w:pPr>
    </w:p>
    <w:p w:rsidR="003828E5" w:rsidRDefault="003828E5" w:rsidP="000E68B7">
      <w:pPr>
        <w:spacing w:line="572" w:lineRule="exact"/>
        <w:ind w:firstLineChars="200" w:firstLine="31680"/>
        <w:rPr>
          <w:rFonts w:ascii="方正小标宋简体" w:eastAsia="方正小标宋简体" w:hAnsi="方正小标宋简体" w:cs="方正小标宋简体"/>
          <w:bCs/>
          <w:sz w:val="44"/>
          <w:szCs w:val="44"/>
        </w:rPr>
      </w:pPr>
    </w:p>
    <w:p w:rsidR="003828E5" w:rsidRPr="000E68B7" w:rsidRDefault="003828E5" w:rsidP="000E68B7">
      <w:pPr>
        <w:spacing w:line="572" w:lineRule="exact"/>
        <w:ind w:firstLineChars="200" w:firstLine="31680"/>
        <w:rPr>
          <w:rFonts w:ascii="仿宋_GB2312" w:eastAsia="仿宋_GB2312" w:hAnsi="方正小标宋简体" w:cs="方正小标宋简体"/>
          <w:bCs/>
          <w:sz w:val="32"/>
          <w:szCs w:val="32"/>
        </w:rPr>
      </w:pPr>
      <w:r>
        <w:rPr>
          <w:rFonts w:ascii="方正小标宋简体" w:eastAsia="方正小标宋简体" w:hAnsi="方正小标宋简体" w:cs="方正小标宋简体"/>
          <w:bCs/>
          <w:sz w:val="44"/>
          <w:szCs w:val="44"/>
        </w:rPr>
        <w:t xml:space="preserve">        </w:t>
      </w:r>
      <w:r w:rsidRPr="000E68B7">
        <w:rPr>
          <w:rFonts w:ascii="仿宋_GB2312" w:eastAsia="仿宋_GB2312" w:hAnsi="方正小标宋简体" w:cs="方正小标宋简体" w:hint="eastAsia"/>
          <w:bCs/>
          <w:sz w:val="32"/>
          <w:szCs w:val="32"/>
        </w:rPr>
        <w:t>平卫</w:t>
      </w:r>
      <w:r>
        <w:rPr>
          <w:rFonts w:ascii="仿宋_GB2312" w:eastAsia="仿宋_GB2312" w:hAnsi="方正小标宋简体" w:cs="方正小标宋简体" w:hint="eastAsia"/>
          <w:bCs/>
          <w:sz w:val="32"/>
          <w:szCs w:val="32"/>
        </w:rPr>
        <w:t>函发〔</w:t>
      </w:r>
      <w:r>
        <w:rPr>
          <w:rFonts w:ascii="仿宋_GB2312" w:eastAsia="仿宋_GB2312" w:hAnsi="方正小标宋简体" w:cs="方正小标宋简体"/>
          <w:bCs/>
          <w:sz w:val="32"/>
          <w:szCs w:val="32"/>
        </w:rPr>
        <w:t>2020</w:t>
      </w:r>
      <w:r>
        <w:rPr>
          <w:rFonts w:ascii="仿宋_GB2312" w:eastAsia="仿宋_GB2312" w:hAnsi="方正小标宋简体" w:cs="方正小标宋简体" w:hint="eastAsia"/>
          <w:bCs/>
          <w:sz w:val="32"/>
          <w:szCs w:val="32"/>
        </w:rPr>
        <w:t>〕</w:t>
      </w:r>
      <w:r>
        <w:rPr>
          <w:rFonts w:ascii="仿宋_GB2312" w:eastAsia="仿宋_GB2312" w:hAnsi="方正小标宋简体" w:cs="方正小标宋简体"/>
          <w:bCs/>
          <w:sz w:val="32"/>
          <w:szCs w:val="32"/>
        </w:rPr>
        <w:t>367</w:t>
      </w:r>
      <w:r>
        <w:rPr>
          <w:rFonts w:ascii="仿宋_GB2312" w:eastAsia="仿宋_GB2312" w:hAnsi="方正小标宋简体" w:cs="方正小标宋简体" w:hint="eastAsia"/>
          <w:bCs/>
          <w:sz w:val="32"/>
          <w:szCs w:val="32"/>
        </w:rPr>
        <w:t>号</w:t>
      </w:r>
    </w:p>
    <w:p w:rsidR="003828E5" w:rsidRDefault="003828E5" w:rsidP="000E68B7">
      <w:pPr>
        <w:spacing w:line="572" w:lineRule="exact"/>
        <w:ind w:firstLineChars="200" w:firstLine="31680"/>
        <w:rPr>
          <w:rFonts w:ascii="方正小标宋简体" w:eastAsia="方正小标宋简体" w:hAnsi="方正小标宋简体" w:cs="方正小标宋简体"/>
          <w:bCs/>
          <w:sz w:val="44"/>
          <w:szCs w:val="44"/>
        </w:rPr>
      </w:pPr>
    </w:p>
    <w:p w:rsidR="003828E5" w:rsidRDefault="003828E5" w:rsidP="000E68B7">
      <w:pPr>
        <w:spacing w:line="572" w:lineRule="exact"/>
        <w:ind w:firstLineChars="200" w:firstLine="31680"/>
        <w:rPr>
          <w:rFonts w:ascii="方正小标宋简体" w:eastAsia="方正小标宋简体" w:hAnsi="方正小标宋简体" w:cs="方正小标宋简体"/>
          <w:bCs/>
          <w:sz w:val="44"/>
          <w:szCs w:val="44"/>
        </w:rPr>
      </w:pPr>
    </w:p>
    <w:p w:rsidR="003828E5" w:rsidRDefault="003828E5" w:rsidP="000E68B7">
      <w:pPr>
        <w:spacing w:line="572" w:lineRule="exact"/>
        <w:ind w:firstLineChars="200" w:firstLine="316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平凉市</w:t>
      </w:r>
      <w:r>
        <w:rPr>
          <w:rFonts w:ascii="方正小标宋简体" w:eastAsia="方正小标宋简体" w:hAnsi="方正小标宋简体" w:cs="方正小标宋简体"/>
          <w:bCs/>
          <w:sz w:val="44"/>
          <w:szCs w:val="44"/>
        </w:rPr>
        <w:t>2020</w:t>
      </w:r>
      <w:r>
        <w:rPr>
          <w:rFonts w:ascii="方正小标宋简体" w:eastAsia="方正小标宋简体" w:hAnsi="方正小标宋简体" w:cs="方正小标宋简体" w:hint="eastAsia"/>
          <w:bCs/>
          <w:sz w:val="44"/>
          <w:szCs w:val="44"/>
        </w:rPr>
        <w:t>年第二季度基本公卫服务</w:t>
      </w:r>
    </w:p>
    <w:p w:rsidR="003828E5" w:rsidRDefault="003828E5" w:rsidP="000E68B7">
      <w:pPr>
        <w:spacing w:line="572" w:lineRule="exact"/>
        <w:ind w:firstLineChars="450" w:firstLine="316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项目工作进度情况的通报</w:t>
      </w:r>
    </w:p>
    <w:p w:rsidR="003828E5" w:rsidRPr="008D149A" w:rsidRDefault="003828E5">
      <w:pPr>
        <w:spacing w:line="572" w:lineRule="exact"/>
        <w:ind w:firstLine="645"/>
        <w:rPr>
          <w:rFonts w:ascii="仿宋_GB2312" w:eastAsia="仿宋_GB2312" w:hAnsi="仿宋"/>
          <w:sz w:val="32"/>
          <w:szCs w:val="32"/>
        </w:rPr>
      </w:pPr>
    </w:p>
    <w:p w:rsidR="003828E5" w:rsidRDefault="003828E5">
      <w:pPr>
        <w:spacing w:line="572" w:lineRule="exact"/>
        <w:rPr>
          <w:rFonts w:ascii="仿宋_GB2312" w:eastAsia="仿宋_GB2312" w:hAnsi="仿宋"/>
          <w:sz w:val="32"/>
          <w:szCs w:val="32"/>
        </w:rPr>
      </w:pPr>
      <w:r>
        <w:rPr>
          <w:rFonts w:ascii="仿宋_GB2312" w:eastAsia="仿宋_GB2312" w:hAnsi="仿宋" w:hint="eastAsia"/>
          <w:sz w:val="32"/>
          <w:szCs w:val="32"/>
        </w:rPr>
        <w:t>各县（市、区）卫健局：</w:t>
      </w:r>
    </w:p>
    <w:p w:rsidR="003828E5" w:rsidRDefault="003828E5">
      <w:pPr>
        <w:spacing w:line="572" w:lineRule="exact"/>
        <w:ind w:firstLine="645"/>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月</w:t>
      </w:r>
      <w:r>
        <w:rPr>
          <w:rFonts w:ascii="仿宋_GB2312" w:eastAsia="仿宋_GB2312" w:hAnsi="仿宋"/>
          <w:sz w:val="32"/>
          <w:szCs w:val="32"/>
        </w:rPr>
        <w:t>20</w:t>
      </w:r>
      <w:r>
        <w:rPr>
          <w:rFonts w:ascii="仿宋_GB2312" w:eastAsia="仿宋_GB2312" w:hAnsi="仿宋" w:hint="eastAsia"/>
          <w:sz w:val="32"/>
          <w:szCs w:val="32"/>
        </w:rPr>
        <w:t>日，省卫健委反馈了我市</w:t>
      </w:r>
      <w:r>
        <w:rPr>
          <w:rFonts w:ascii="仿宋_GB2312" w:eastAsia="仿宋_GB2312" w:hAnsi="仿宋"/>
          <w:sz w:val="32"/>
          <w:szCs w:val="32"/>
        </w:rPr>
        <w:t>2020</w:t>
      </w:r>
      <w:r>
        <w:rPr>
          <w:rFonts w:ascii="仿宋_GB2312" w:eastAsia="仿宋_GB2312" w:hAnsi="仿宋" w:hint="eastAsia"/>
          <w:sz w:val="32"/>
          <w:szCs w:val="32"/>
        </w:rPr>
        <w:t>年第二季度（数据截至</w:t>
      </w: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sz w:val="32"/>
          <w:szCs w:val="32"/>
        </w:rPr>
        <w:t>6</w:t>
      </w:r>
      <w:r>
        <w:rPr>
          <w:rFonts w:ascii="仿宋_GB2312" w:eastAsia="仿宋_GB2312" w:hAnsi="仿宋" w:hint="eastAsia"/>
          <w:sz w:val="32"/>
          <w:szCs w:val="32"/>
        </w:rPr>
        <w:t>月</w:t>
      </w:r>
      <w:r>
        <w:rPr>
          <w:rFonts w:ascii="仿宋_GB2312" w:eastAsia="仿宋_GB2312" w:hAnsi="仿宋"/>
          <w:sz w:val="32"/>
          <w:szCs w:val="32"/>
        </w:rPr>
        <w:t>30</w:t>
      </w:r>
      <w:r>
        <w:rPr>
          <w:rFonts w:ascii="仿宋_GB2312" w:eastAsia="仿宋_GB2312" w:hAnsi="仿宋" w:hint="eastAsia"/>
          <w:sz w:val="32"/>
          <w:szCs w:val="32"/>
        </w:rPr>
        <w:t>日）基本公共卫生服务项目工作进度数据，经我委对数据进行分析核定，现将工作进度情况择要通报如下：</w:t>
      </w:r>
    </w:p>
    <w:p w:rsidR="003828E5" w:rsidRDefault="003828E5">
      <w:pPr>
        <w:spacing w:line="360" w:lineRule="auto"/>
        <w:ind w:left="645"/>
        <w:rPr>
          <w:rFonts w:ascii="黑体" w:eastAsia="黑体" w:hAnsi="黑体"/>
          <w:sz w:val="32"/>
          <w:szCs w:val="32"/>
        </w:rPr>
      </w:pPr>
      <w:r>
        <w:rPr>
          <w:rFonts w:ascii="黑体" w:eastAsia="黑体" w:hAnsi="黑体" w:hint="eastAsia"/>
          <w:sz w:val="32"/>
          <w:szCs w:val="32"/>
        </w:rPr>
        <w:t>一、工作进度和存在问题</w:t>
      </w:r>
    </w:p>
    <w:p w:rsidR="003828E5" w:rsidRDefault="003828E5" w:rsidP="000E68B7">
      <w:pPr>
        <w:spacing w:line="360" w:lineRule="auto"/>
        <w:ind w:firstLineChars="200" w:firstLine="31680"/>
        <w:rPr>
          <w:rFonts w:ascii="楷体_GB2312" w:eastAsia="楷体_GB2312" w:hAnsi="楷体"/>
          <w:b/>
          <w:bCs/>
          <w:sz w:val="32"/>
          <w:szCs w:val="32"/>
        </w:rPr>
      </w:pPr>
      <w:r>
        <w:rPr>
          <w:rFonts w:ascii="楷体_GB2312" w:eastAsia="楷体_GB2312" w:hAnsi="楷体" w:hint="eastAsia"/>
          <w:b/>
          <w:bCs/>
          <w:sz w:val="32"/>
          <w:szCs w:val="32"/>
        </w:rPr>
        <w:t>（一）居民健康档案管理</w:t>
      </w:r>
    </w:p>
    <w:p w:rsidR="003828E5" w:rsidRDefault="003828E5" w:rsidP="00B44F14">
      <w:pPr>
        <w:spacing w:line="572" w:lineRule="exact"/>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、全市共管理居民健康档案</w:t>
      </w:r>
      <w:r>
        <w:rPr>
          <w:rFonts w:ascii="仿宋_GB2312" w:eastAsia="仿宋_GB2312" w:hAnsi="仿宋"/>
          <w:sz w:val="32"/>
          <w:szCs w:val="32"/>
        </w:rPr>
        <w:t>191.17</w:t>
      </w:r>
      <w:r>
        <w:rPr>
          <w:rFonts w:ascii="仿宋_GB2312" w:eastAsia="仿宋_GB2312" w:hAnsi="仿宋" w:hint="eastAsia"/>
          <w:sz w:val="32"/>
          <w:szCs w:val="32"/>
        </w:rPr>
        <w:t>万份，重复档案</w:t>
      </w:r>
      <w:r>
        <w:rPr>
          <w:rFonts w:ascii="仿宋_GB2312" w:eastAsia="仿宋_GB2312" w:hAnsi="仿宋"/>
          <w:sz w:val="32"/>
          <w:szCs w:val="32"/>
        </w:rPr>
        <w:t>0.16</w:t>
      </w:r>
      <w:r>
        <w:rPr>
          <w:rFonts w:ascii="仿宋_GB2312" w:eastAsia="仿宋_GB2312" w:hAnsi="仿宋" w:hint="eastAsia"/>
          <w:sz w:val="32"/>
          <w:szCs w:val="32"/>
        </w:rPr>
        <w:t>万份，有效管理档案</w:t>
      </w:r>
      <w:r>
        <w:rPr>
          <w:rFonts w:ascii="仿宋_GB2312" w:eastAsia="仿宋_GB2312" w:hAnsi="仿宋"/>
          <w:sz w:val="32"/>
          <w:szCs w:val="32"/>
        </w:rPr>
        <w:t>191.01</w:t>
      </w:r>
      <w:r>
        <w:rPr>
          <w:rFonts w:ascii="仿宋_GB2312" w:eastAsia="仿宋_GB2312" w:hAnsi="仿宋" w:hint="eastAsia"/>
          <w:sz w:val="32"/>
          <w:szCs w:val="32"/>
        </w:rPr>
        <w:t>万份，全市居民电子健康档案有效建档率为</w:t>
      </w:r>
      <w:r>
        <w:rPr>
          <w:rFonts w:ascii="仿宋_GB2312" w:eastAsia="仿宋_GB2312" w:hAnsi="仿宋"/>
          <w:sz w:val="32"/>
          <w:szCs w:val="32"/>
        </w:rPr>
        <w:t>90.14</w:t>
      </w:r>
      <w:r>
        <w:rPr>
          <w:rFonts w:ascii="仿宋_GB2312" w:eastAsia="仿宋_GB2312" w:hAnsi="仿宋" w:hint="eastAsia"/>
          <w:sz w:val="32"/>
          <w:szCs w:val="32"/>
        </w:rPr>
        <w:t>％，和全省有效建立档率</w:t>
      </w:r>
      <w:r>
        <w:rPr>
          <w:rFonts w:ascii="仿宋_GB2312" w:eastAsia="仿宋_GB2312" w:hAnsi="仿宋"/>
          <w:sz w:val="32"/>
          <w:szCs w:val="32"/>
        </w:rPr>
        <w:t>92.73%</w:t>
      </w:r>
      <w:r>
        <w:rPr>
          <w:rFonts w:ascii="仿宋_GB2312" w:eastAsia="仿宋_GB2312" w:hAnsi="仿宋" w:hint="eastAsia"/>
          <w:sz w:val="32"/>
          <w:szCs w:val="32"/>
        </w:rPr>
        <w:t>相比，我市有效建档率仍有差距，其中，华亭建档率</w:t>
      </w:r>
      <w:r>
        <w:rPr>
          <w:rFonts w:ascii="仿宋_GB2312" w:eastAsia="仿宋_GB2312" w:hAnsi="仿宋"/>
          <w:sz w:val="32"/>
          <w:szCs w:val="32"/>
        </w:rPr>
        <w:t>82.07%</w:t>
      </w:r>
      <w:r>
        <w:rPr>
          <w:rFonts w:ascii="仿宋_GB2312" w:eastAsia="仿宋_GB2312" w:hAnsi="仿宋" w:hint="eastAsia"/>
          <w:sz w:val="32"/>
          <w:szCs w:val="32"/>
        </w:rPr>
        <w:t>，崆峒区</w:t>
      </w:r>
      <w:r>
        <w:rPr>
          <w:rFonts w:ascii="仿宋_GB2312" w:eastAsia="仿宋_GB2312" w:hAnsi="仿宋"/>
          <w:sz w:val="32"/>
          <w:szCs w:val="32"/>
        </w:rPr>
        <w:t>87.52%</w:t>
      </w:r>
      <w:r>
        <w:rPr>
          <w:rFonts w:ascii="仿宋_GB2312" w:eastAsia="仿宋_GB2312" w:hAnsi="仿宋" w:hint="eastAsia"/>
          <w:sz w:val="32"/>
          <w:szCs w:val="32"/>
        </w:rPr>
        <w:t>。</w:t>
      </w:r>
    </w:p>
    <w:p w:rsidR="003828E5" w:rsidRDefault="003828E5" w:rsidP="000E68B7">
      <w:pPr>
        <w:spacing w:line="360" w:lineRule="auto"/>
        <w:ind w:firstLineChars="200" w:firstLine="31680"/>
        <w:rPr>
          <w:rFonts w:ascii="楷体_GB2312" w:eastAsia="楷体_GB2312" w:hAnsi="楷体"/>
          <w:b/>
          <w:bCs/>
          <w:sz w:val="32"/>
          <w:szCs w:val="32"/>
        </w:rPr>
      </w:pPr>
      <w:r>
        <w:rPr>
          <w:rFonts w:ascii="楷体_GB2312" w:eastAsia="楷体_GB2312" w:hAnsi="楷体" w:hint="eastAsia"/>
          <w:b/>
          <w:bCs/>
          <w:sz w:val="32"/>
          <w:szCs w:val="32"/>
        </w:rPr>
        <w:t>（二）重点管理人群服务工作</w:t>
      </w:r>
    </w:p>
    <w:p w:rsidR="003828E5" w:rsidRPr="00F35835" w:rsidRDefault="003828E5" w:rsidP="000E68B7">
      <w:pPr>
        <w:spacing w:line="360" w:lineRule="auto"/>
        <w:ind w:firstLineChars="200" w:firstLine="31680"/>
        <w:rPr>
          <w:rFonts w:ascii="楷体_GB2312" w:eastAsia="楷体_GB2312" w:hAnsi="楷体"/>
          <w:b/>
          <w:bCs/>
          <w:sz w:val="32"/>
          <w:szCs w:val="32"/>
        </w:rPr>
      </w:pPr>
      <w:r w:rsidRPr="00F35835">
        <w:rPr>
          <w:rFonts w:ascii="仿宋_GB2312" w:eastAsia="仿宋_GB2312" w:hAnsi="楷体"/>
          <w:b/>
          <w:bCs/>
          <w:sz w:val="32"/>
          <w:szCs w:val="32"/>
        </w:rPr>
        <w:t>1</w:t>
      </w:r>
      <w:r w:rsidRPr="00F35835">
        <w:rPr>
          <w:rFonts w:ascii="仿宋_GB2312" w:eastAsia="仿宋_GB2312" w:hAnsi="楷体" w:hint="eastAsia"/>
          <w:b/>
          <w:bCs/>
          <w:sz w:val="32"/>
          <w:szCs w:val="32"/>
        </w:rPr>
        <w:t>、高血压患者健康管理</w:t>
      </w:r>
      <w:r>
        <w:rPr>
          <w:rFonts w:ascii="楷体_GB2312" w:eastAsia="楷体_GB2312" w:hAnsi="楷体" w:hint="eastAsia"/>
          <w:b/>
          <w:bCs/>
          <w:sz w:val="32"/>
          <w:szCs w:val="32"/>
        </w:rPr>
        <w:t>。</w:t>
      </w:r>
      <w:r>
        <w:rPr>
          <w:rFonts w:ascii="仿宋_GB2312" w:eastAsia="仿宋_GB2312" w:hAnsi="仿宋" w:hint="eastAsia"/>
          <w:sz w:val="32"/>
          <w:szCs w:val="32"/>
        </w:rPr>
        <w:t>管理高血压患者</w:t>
      </w:r>
      <w:r>
        <w:rPr>
          <w:rFonts w:ascii="仿宋_GB2312" w:eastAsia="仿宋_GB2312" w:hAnsi="仿宋"/>
          <w:sz w:val="32"/>
          <w:szCs w:val="32"/>
        </w:rPr>
        <w:t>17.12</w:t>
      </w:r>
      <w:r>
        <w:rPr>
          <w:rFonts w:ascii="仿宋_GB2312" w:eastAsia="仿宋_GB2312" w:hAnsi="仿宋" w:hint="eastAsia"/>
          <w:sz w:val="32"/>
          <w:szCs w:val="32"/>
        </w:rPr>
        <w:t>万人，有效管理</w:t>
      </w:r>
      <w:r>
        <w:rPr>
          <w:rFonts w:ascii="仿宋_GB2312" w:eastAsia="仿宋_GB2312" w:hAnsi="仿宋"/>
          <w:sz w:val="32"/>
          <w:szCs w:val="32"/>
        </w:rPr>
        <w:t>16.11</w:t>
      </w:r>
      <w:r>
        <w:rPr>
          <w:rFonts w:ascii="仿宋_GB2312" w:eastAsia="仿宋_GB2312" w:hAnsi="仿宋" w:hint="eastAsia"/>
          <w:sz w:val="32"/>
          <w:szCs w:val="32"/>
        </w:rPr>
        <w:t>万人，至第二季度全市高血压患者随访率（至少</w:t>
      </w:r>
      <w:r>
        <w:rPr>
          <w:rFonts w:ascii="仿宋_GB2312" w:eastAsia="仿宋_GB2312" w:hAnsi="仿宋"/>
          <w:sz w:val="32"/>
          <w:szCs w:val="32"/>
        </w:rPr>
        <w:t>2</w:t>
      </w:r>
      <w:r>
        <w:rPr>
          <w:rFonts w:ascii="仿宋_GB2312" w:eastAsia="仿宋_GB2312" w:hAnsi="仿宋" w:hint="eastAsia"/>
          <w:sz w:val="32"/>
          <w:szCs w:val="32"/>
        </w:rPr>
        <w:t>次随访）为</w:t>
      </w:r>
      <w:r>
        <w:rPr>
          <w:rFonts w:ascii="仿宋_GB2312" w:eastAsia="仿宋_GB2312" w:hAnsi="仿宋"/>
          <w:sz w:val="32"/>
          <w:szCs w:val="32"/>
        </w:rPr>
        <w:t>94.06</w:t>
      </w:r>
      <w:r>
        <w:rPr>
          <w:rFonts w:ascii="仿宋_GB2312" w:eastAsia="仿宋_GB2312" w:hAnsi="仿宋" w:hint="eastAsia"/>
          <w:sz w:val="32"/>
          <w:szCs w:val="32"/>
        </w:rPr>
        <w:t>％；但对随访血压控制不满意人群中有健康指导意见或针对性就诊建议的人数占</w:t>
      </w:r>
      <w:r>
        <w:rPr>
          <w:rFonts w:ascii="仿宋_GB2312" w:eastAsia="仿宋_GB2312" w:hAnsi="仿宋"/>
          <w:sz w:val="32"/>
          <w:szCs w:val="32"/>
        </w:rPr>
        <w:t>95.46</w:t>
      </w:r>
      <w:r>
        <w:rPr>
          <w:rFonts w:ascii="仿宋_GB2312" w:eastAsia="仿宋_GB2312" w:hAnsi="仿宋" w:hint="eastAsia"/>
          <w:sz w:val="32"/>
          <w:szCs w:val="32"/>
        </w:rPr>
        <w:t>％，有近</w:t>
      </w:r>
      <w:r>
        <w:rPr>
          <w:rFonts w:ascii="仿宋_GB2312" w:eastAsia="仿宋_GB2312" w:hAnsi="仿宋"/>
          <w:sz w:val="32"/>
          <w:szCs w:val="32"/>
        </w:rPr>
        <w:t>5%</w:t>
      </w:r>
      <w:r>
        <w:rPr>
          <w:rFonts w:ascii="仿宋_GB2312" w:eastAsia="仿宋_GB2312" w:hAnsi="仿宋" w:hint="eastAsia"/>
          <w:sz w:val="32"/>
          <w:szCs w:val="32"/>
        </w:rPr>
        <w:t>的患者无指导意见。</w:t>
      </w:r>
    </w:p>
    <w:p w:rsidR="003828E5" w:rsidRPr="00F608C2" w:rsidRDefault="003828E5" w:rsidP="000E68B7">
      <w:pPr>
        <w:spacing w:line="360" w:lineRule="auto"/>
        <w:ind w:firstLineChars="200" w:firstLine="31680"/>
        <w:rPr>
          <w:rFonts w:ascii="楷体_GB2312" w:eastAsia="楷体_GB2312" w:hAnsi="楷体"/>
          <w:b/>
          <w:bCs/>
          <w:sz w:val="32"/>
          <w:szCs w:val="32"/>
        </w:rPr>
      </w:pPr>
      <w:r w:rsidRPr="00F35835">
        <w:rPr>
          <w:rFonts w:ascii="仿宋_GB2312" w:eastAsia="仿宋_GB2312" w:hAnsi="楷体"/>
          <w:b/>
          <w:bCs/>
          <w:sz w:val="32"/>
          <w:szCs w:val="32"/>
        </w:rPr>
        <w:t>2</w:t>
      </w:r>
      <w:r w:rsidRPr="00F35835">
        <w:rPr>
          <w:rFonts w:ascii="仿宋_GB2312" w:eastAsia="仿宋_GB2312" w:hAnsi="楷体" w:hint="eastAsia"/>
          <w:b/>
          <w:bCs/>
          <w:sz w:val="32"/>
          <w:szCs w:val="32"/>
        </w:rPr>
        <w:t>、</w:t>
      </w:r>
      <w:r>
        <w:rPr>
          <w:rFonts w:ascii="仿宋_GB2312" w:eastAsia="仿宋_GB2312" w:hAnsi="楷体"/>
          <w:b/>
          <w:bCs/>
          <w:sz w:val="32"/>
          <w:szCs w:val="32"/>
        </w:rPr>
        <w:t>2</w:t>
      </w:r>
      <w:r w:rsidRPr="00F35835">
        <w:rPr>
          <w:rFonts w:ascii="仿宋_GB2312" w:eastAsia="仿宋_GB2312" w:hAnsi="楷体" w:hint="eastAsia"/>
          <w:b/>
          <w:bCs/>
          <w:sz w:val="32"/>
          <w:szCs w:val="32"/>
        </w:rPr>
        <w:t>型糖尿病患者健康管理</w:t>
      </w:r>
      <w:r>
        <w:rPr>
          <w:rFonts w:ascii="楷体_GB2312" w:eastAsia="楷体_GB2312" w:hAnsi="楷体" w:hint="eastAsia"/>
          <w:b/>
          <w:bCs/>
          <w:sz w:val="32"/>
          <w:szCs w:val="32"/>
        </w:rPr>
        <w:t>。</w:t>
      </w:r>
      <w:r>
        <w:rPr>
          <w:rFonts w:ascii="仿宋_GB2312" w:eastAsia="仿宋_GB2312" w:hAnsi="仿宋" w:hint="eastAsia"/>
          <w:sz w:val="32"/>
          <w:szCs w:val="32"/>
        </w:rPr>
        <w:t>管理</w:t>
      </w:r>
      <w:r>
        <w:rPr>
          <w:rFonts w:ascii="仿宋_GB2312" w:eastAsia="仿宋_GB2312" w:hAnsi="仿宋"/>
          <w:sz w:val="32"/>
          <w:szCs w:val="32"/>
        </w:rPr>
        <w:t>2</w:t>
      </w:r>
      <w:r>
        <w:rPr>
          <w:rFonts w:ascii="仿宋_GB2312" w:eastAsia="仿宋_GB2312" w:hAnsi="仿宋" w:hint="eastAsia"/>
          <w:sz w:val="32"/>
          <w:szCs w:val="32"/>
        </w:rPr>
        <w:t>型糖尿病患者</w:t>
      </w:r>
      <w:r>
        <w:rPr>
          <w:rFonts w:ascii="仿宋_GB2312" w:eastAsia="仿宋_GB2312" w:hAnsi="仿宋"/>
          <w:sz w:val="32"/>
          <w:szCs w:val="32"/>
        </w:rPr>
        <w:t>2.43</w:t>
      </w:r>
      <w:r>
        <w:rPr>
          <w:rFonts w:ascii="仿宋_GB2312" w:eastAsia="仿宋_GB2312" w:hAnsi="仿宋" w:hint="eastAsia"/>
          <w:sz w:val="32"/>
          <w:szCs w:val="32"/>
        </w:rPr>
        <w:t>万人，有效管理</w:t>
      </w:r>
      <w:r>
        <w:rPr>
          <w:rFonts w:ascii="仿宋_GB2312" w:eastAsia="仿宋_GB2312" w:hAnsi="仿宋"/>
          <w:sz w:val="32"/>
          <w:szCs w:val="32"/>
        </w:rPr>
        <w:t>2.31</w:t>
      </w:r>
      <w:r>
        <w:rPr>
          <w:rFonts w:ascii="仿宋_GB2312" w:eastAsia="仿宋_GB2312" w:hAnsi="仿宋" w:hint="eastAsia"/>
          <w:sz w:val="32"/>
          <w:szCs w:val="32"/>
        </w:rPr>
        <w:t>万人，第二季度</w:t>
      </w:r>
      <w:r>
        <w:rPr>
          <w:rFonts w:ascii="仿宋_GB2312" w:eastAsia="仿宋_GB2312" w:hAnsi="仿宋"/>
          <w:sz w:val="32"/>
          <w:szCs w:val="32"/>
        </w:rPr>
        <w:t>2</w:t>
      </w:r>
      <w:r>
        <w:rPr>
          <w:rFonts w:ascii="仿宋_GB2312" w:eastAsia="仿宋_GB2312" w:hAnsi="仿宋" w:hint="eastAsia"/>
          <w:sz w:val="32"/>
          <w:szCs w:val="32"/>
        </w:rPr>
        <w:t>型糖尿病患者随访率（至少</w:t>
      </w:r>
      <w:r>
        <w:rPr>
          <w:rFonts w:ascii="仿宋_GB2312" w:eastAsia="仿宋_GB2312" w:hAnsi="仿宋"/>
          <w:sz w:val="32"/>
          <w:szCs w:val="32"/>
        </w:rPr>
        <w:t>2</w:t>
      </w:r>
      <w:r>
        <w:rPr>
          <w:rFonts w:ascii="仿宋_GB2312" w:eastAsia="仿宋_GB2312" w:hAnsi="仿宋" w:hint="eastAsia"/>
          <w:sz w:val="32"/>
          <w:szCs w:val="32"/>
        </w:rPr>
        <w:t>次随访）为</w:t>
      </w:r>
      <w:r>
        <w:rPr>
          <w:rFonts w:ascii="仿宋_GB2312" w:eastAsia="仿宋_GB2312" w:hAnsi="仿宋"/>
          <w:sz w:val="32"/>
          <w:szCs w:val="32"/>
        </w:rPr>
        <w:t>95.26%</w:t>
      </w:r>
      <w:r>
        <w:rPr>
          <w:rFonts w:ascii="仿宋_GB2312" w:eastAsia="仿宋_GB2312" w:hAnsi="仿宋" w:hint="eastAsia"/>
          <w:sz w:val="32"/>
          <w:szCs w:val="32"/>
        </w:rPr>
        <w:t>；但对血糖控制不达标人群有指导意见或针对性就诊建议的人数占</w:t>
      </w:r>
      <w:r>
        <w:rPr>
          <w:rFonts w:ascii="仿宋_GB2312" w:eastAsia="仿宋_GB2312" w:hAnsi="仿宋"/>
          <w:sz w:val="32"/>
          <w:szCs w:val="32"/>
        </w:rPr>
        <w:t>91.84%</w:t>
      </w:r>
      <w:r>
        <w:rPr>
          <w:rFonts w:ascii="仿宋_GB2312" w:eastAsia="仿宋_GB2312" w:hAnsi="仿宋" w:hint="eastAsia"/>
          <w:sz w:val="32"/>
          <w:szCs w:val="32"/>
        </w:rPr>
        <w:t>，有近</w:t>
      </w:r>
      <w:r>
        <w:rPr>
          <w:rFonts w:ascii="仿宋_GB2312" w:eastAsia="仿宋_GB2312" w:hAnsi="仿宋"/>
          <w:sz w:val="32"/>
          <w:szCs w:val="32"/>
        </w:rPr>
        <w:t>9%</w:t>
      </w:r>
      <w:r>
        <w:rPr>
          <w:rFonts w:ascii="仿宋_GB2312" w:eastAsia="仿宋_GB2312" w:hAnsi="仿宋" w:hint="eastAsia"/>
          <w:sz w:val="32"/>
          <w:szCs w:val="32"/>
        </w:rPr>
        <w:t>的不达标患者无指导意见。</w:t>
      </w:r>
    </w:p>
    <w:p w:rsidR="003828E5" w:rsidRPr="00077280" w:rsidRDefault="003828E5" w:rsidP="000E68B7">
      <w:pPr>
        <w:spacing w:line="360" w:lineRule="auto"/>
        <w:ind w:firstLineChars="200" w:firstLine="31680"/>
        <w:rPr>
          <w:rFonts w:ascii="仿宋_GB2312" w:eastAsia="仿宋_GB2312" w:hAnsi="楷体"/>
          <w:b/>
          <w:bCs/>
          <w:sz w:val="32"/>
          <w:szCs w:val="32"/>
        </w:rPr>
      </w:pPr>
      <w:r w:rsidRPr="00F608C2">
        <w:rPr>
          <w:rFonts w:ascii="仿宋_GB2312" w:eastAsia="仿宋_GB2312" w:hAnsi="楷体"/>
          <w:b/>
          <w:bCs/>
          <w:sz w:val="32"/>
          <w:szCs w:val="32"/>
        </w:rPr>
        <w:t>3</w:t>
      </w:r>
      <w:r w:rsidRPr="00F608C2">
        <w:rPr>
          <w:rFonts w:ascii="仿宋_GB2312" w:eastAsia="仿宋_GB2312" w:hAnsi="楷体" w:hint="eastAsia"/>
          <w:b/>
          <w:bCs/>
          <w:sz w:val="32"/>
          <w:szCs w:val="32"/>
        </w:rPr>
        <w:t>、老年人健康管理</w:t>
      </w:r>
      <w:r>
        <w:rPr>
          <w:rFonts w:ascii="仿宋_GB2312" w:eastAsia="仿宋_GB2312" w:hAnsi="楷体" w:hint="eastAsia"/>
          <w:b/>
          <w:bCs/>
          <w:sz w:val="32"/>
          <w:szCs w:val="32"/>
        </w:rPr>
        <w:t>。</w:t>
      </w:r>
      <w:r>
        <w:rPr>
          <w:rFonts w:ascii="仿宋_GB2312" w:eastAsia="仿宋_GB2312" w:hAnsi="仿宋" w:hint="eastAsia"/>
          <w:sz w:val="32"/>
          <w:szCs w:val="32"/>
        </w:rPr>
        <w:t>管理</w:t>
      </w:r>
      <w:r>
        <w:rPr>
          <w:rFonts w:ascii="仿宋_GB2312" w:eastAsia="仿宋_GB2312" w:hAnsi="仿宋"/>
          <w:sz w:val="32"/>
          <w:szCs w:val="32"/>
        </w:rPr>
        <w:t>65</w:t>
      </w:r>
      <w:r>
        <w:rPr>
          <w:rFonts w:ascii="仿宋_GB2312" w:eastAsia="仿宋_GB2312" w:hAnsi="仿宋" w:hint="eastAsia"/>
          <w:sz w:val="32"/>
          <w:szCs w:val="32"/>
        </w:rPr>
        <w:t>岁以上老年人</w:t>
      </w:r>
      <w:r>
        <w:rPr>
          <w:rFonts w:ascii="仿宋_GB2312" w:eastAsia="仿宋_GB2312" w:hAnsi="仿宋"/>
          <w:sz w:val="32"/>
          <w:szCs w:val="32"/>
        </w:rPr>
        <w:t>24.26</w:t>
      </w:r>
      <w:r>
        <w:rPr>
          <w:rFonts w:ascii="仿宋_GB2312" w:eastAsia="仿宋_GB2312" w:hAnsi="仿宋" w:hint="eastAsia"/>
          <w:sz w:val="32"/>
          <w:szCs w:val="32"/>
        </w:rPr>
        <w:t>万人，已体检人数为</w:t>
      </w:r>
      <w:r>
        <w:rPr>
          <w:rFonts w:ascii="仿宋_GB2312" w:eastAsia="仿宋_GB2312" w:hAnsi="仿宋"/>
          <w:sz w:val="32"/>
          <w:szCs w:val="32"/>
        </w:rPr>
        <w:t>11.9</w:t>
      </w:r>
      <w:r>
        <w:rPr>
          <w:rFonts w:ascii="仿宋_GB2312" w:eastAsia="仿宋_GB2312" w:hAnsi="仿宋" w:hint="eastAsia"/>
          <w:sz w:val="32"/>
          <w:szCs w:val="32"/>
        </w:rPr>
        <w:t>万人，总体检率</w:t>
      </w:r>
      <w:r>
        <w:rPr>
          <w:rFonts w:ascii="仿宋_GB2312" w:eastAsia="仿宋_GB2312" w:hAnsi="仿宋"/>
          <w:sz w:val="32"/>
          <w:szCs w:val="32"/>
        </w:rPr>
        <w:t>49.05</w:t>
      </w:r>
      <w:r>
        <w:rPr>
          <w:rFonts w:ascii="仿宋_GB2312" w:eastAsia="仿宋_GB2312" w:hAnsi="仿宋" w:hint="eastAsia"/>
          <w:sz w:val="32"/>
          <w:szCs w:val="32"/>
        </w:rPr>
        <w:t>％，其中崇信</w:t>
      </w:r>
      <w:r>
        <w:rPr>
          <w:rFonts w:ascii="仿宋_GB2312" w:eastAsia="仿宋_GB2312" w:hAnsi="仿宋"/>
          <w:sz w:val="32"/>
          <w:szCs w:val="32"/>
        </w:rPr>
        <w:t>39.98%</w:t>
      </w:r>
      <w:r>
        <w:rPr>
          <w:rFonts w:ascii="仿宋_GB2312" w:eastAsia="仿宋_GB2312" w:hAnsi="仿宋" w:hint="eastAsia"/>
          <w:sz w:val="32"/>
          <w:szCs w:val="32"/>
        </w:rPr>
        <w:t>、华亭</w:t>
      </w:r>
      <w:r>
        <w:rPr>
          <w:rFonts w:ascii="仿宋_GB2312" w:eastAsia="仿宋_GB2312" w:hAnsi="仿宋"/>
          <w:sz w:val="32"/>
          <w:szCs w:val="32"/>
        </w:rPr>
        <w:t>40.66%</w:t>
      </w:r>
      <w:r>
        <w:rPr>
          <w:rFonts w:ascii="仿宋_GB2312" w:eastAsia="仿宋_GB2312" w:hAnsi="仿宋" w:hint="eastAsia"/>
          <w:sz w:val="32"/>
          <w:szCs w:val="32"/>
        </w:rPr>
        <w:t>、泾川</w:t>
      </w:r>
      <w:r>
        <w:rPr>
          <w:rFonts w:ascii="仿宋_GB2312" w:eastAsia="仿宋_GB2312" w:hAnsi="仿宋"/>
          <w:sz w:val="32"/>
          <w:szCs w:val="32"/>
        </w:rPr>
        <w:t>43.02%</w:t>
      </w:r>
      <w:r>
        <w:rPr>
          <w:rFonts w:ascii="仿宋_GB2312" w:eastAsia="仿宋_GB2312" w:hAnsi="仿宋" w:hint="eastAsia"/>
          <w:sz w:val="32"/>
          <w:szCs w:val="32"/>
        </w:rPr>
        <w:t>，影响全市工作进度。我市老年人体检</w:t>
      </w:r>
      <w:r>
        <w:rPr>
          <w:rFonts w:ascii="仿宋_GB2312" w:eastAsia="仿宋_GB2312" w:hAnsi="仿宋"/>
          <w:sz w:val="32"/>
          <w:szCs w:val="32"/>
        </w:rPr>
        <w:t>6</w:t>
      </w:r>
      <w:r>
        <w:rPr>
          <w:rFonts w:ascii="仿宋_GB2312" w:eastAsia="仿宋_GB2312" w:hAnsi="仿宋" w:hint="eastAsia"/>
          <w:sz w:val="32"/>
          <w:szCs w:val="32"/>
        </w:rPr>
        <w:t>项体检指标中</w:t>
      </w:r>
      <w:r>
        <w:rPr>
          <w:rFonts w:ascii="仿宋_GB2312" w:eastAsia="仿宋_GB2312" w:hAnsi="仿宋"/>
          <w:sz w:val="32"/>
          <w:szCs w:val="32"/>
        </w:rPr>
        <w:t>4</w:t>
      </w:r>
      <w:r>
        <w:rPr>
          <w:rFonts w:ascii="仿宋_GB2312" w:eastAsia="仿宋_GB2312" w:hAnsi="仿宋" w:hint="eastAsia"/>
          <w:sz w:val="32"/>
          <w:szCs w:val="32"/>
        </w:rPr>
        <w:t>项以上指标完全一致的个案数为</w:t>
      </w:r>
      <w:r>
        <w:rPr>
          <w:rFonts w:ascii="仿宋_GB2312" w:eastAsia="仿宋_GB2312" w:hAnsi="仿宋"/>
          <w:sz w:val="32"/>
          <w:szCs w:val="32"/>
        </w:rPr>
        <w:t>495</w:t>
      </w:r>
      <w:r>
        <w:rPr>
          <w:rFonts w:ascii="仿宋_GB2312" w:eastAsia="仿宋_GB2312" w:hAnsi="仿宋" w:hint="eastAsia"/>
          <w:sz w:val="32"/>
          <w:szCs w:val="32"/>
        </w:rPr>
        <w:t>人；左右侧血压差大于</w:t>
      </w:r>
      <w:r>
        <w:rPr>
          <w:rFonts w:ascii="仿宋_GB2312" w:eastAsia="仿宋_GB2312" w:hAnsi="仿宋"/>
          <w:sz w:val="32"/>
          <w:szCs w:val="32"/>
        </w:rPr>
        <w:t>10mmhg</w:t>
      </w:r>
      <w:r>
        <w:rPr>
          <w:rFonts w:ascii="仿宋_GB2312" w:eastAsia="仿宋_GB2312" w:hAnsi="仿宋" w:hint="eastAsia"/>
          <w:sz w:val="32"/>
          <w:szCs w:val="32"/>
        </w:rPr>
        <w:t>的体检记录人数为</w:t>
      </w:r>
      <w:r>
        <w:rPr>
          <w:rFonts w:ascii="仿宋_GB2312" w:eastAsia="仿宋_GB2312" w:hAnsi="仿宋"/>
          <w:sz w:val="32"/>
          <w:szCs w:val="32"/>
        </w:rPr>
        <w:t>7749</w:t>
      </w:r>
      <w:r>
        <w:rPr>
          <w:rFonts w:ascii="仿宋_GB2312" w:eastAsia="仿宋_GB2312" w:hAnsi="仿宋" w:hint="eastAsia"/>
          <w:sz w:val="32"/>
          <w:szCs w:val="32"/>
        </w:rPr>
        <w:t>人。</w:t>
      </w:r>
    </w:p>
    <w:p w:rsidR="003828E5" w:rsidRPr="00E6166E" w:rsidRDefault="003828E5" w:rsidP="000E68B7">
      <w:pPr>
        <w:spacing w:line="360" w:lineRule="auto"/>
        <w:ind w:firstLineChars="200" w:firstLine="31680"/>
        <w:rPr>
          <w:rFonts w:ascii="仿宋_GB2312" w:eastAsia="仿宋_GB2312" w:hAnsi="楷体"/>
          <w:b/>
          <w:bCs/>
          <w:sz w:val="32"/>
          <w:szCs w:val="32"/>
        </w:rPr>
      </w:pPr>
      <w:r w:rsidRPr="00E6166E">
        <w:rPr>
          <w:rFonts w:ascii="仿宋_GB2312" w:eastAsia="仿宋_GB2312" w:hAnsi="楷体"/>
          <w:b/>
          <w:bCs/>
          <w:sz w:val="32"/>
          <w:szCs w:val="32"/>
        </w:rPr>
        <w:t>4</w:t>
      </w:r>
      <w:r w:rsidRPr="00E6166E">
        <w:rPr>
          <w:rFonts w:ascii="仿宋_GB2312" w:eastAsia="仿宋_GB2312" w:hAnsi="楷体" w:hint="eastAsia"/>
          <w:b/>
          <w:bCs/>
          <w:sz w:val="32"/>
          <w:szCs w:val="32"/>
        </w:rPr>
        <w:t>、孕产妇健康管理</w:t>
      </w:r>
      <w:r>
        <w:rPr>
          <w:rFonts w:ascii="仿宋_GB2312" w:eastAsia="仿宋_GB2312" w:hAnsi="楷体" w:hint="eastAsia"/>
          <w:b/>
          <w:bCs/>
          <w:sz w:val="32"/>
          <w:szCs w:val="32"/>
        </w:rPr>
        <w:t>。</w:t>
      </w:r>
      <w:r>
        <w:rPr>
          <w:rFonts w:ascii="仿宋_GB2312" w:eastAsia="仿宋_GB2312" w:hAnsi="仿宋" w:hint="eastAsia"/>
          <w:sz w:val="32"/>
          <w:szCs w:val="32"/>
        </w:rPr>
        <w:t>我市管理孕产妇（未结案</w:t>
      </w:r>
      <w:r>
        <w:rPr>
          <w:rFonts w:ascii="仿宋_GB2312" w:eastAsia="仿宋_GB2312" w:hAnsi="仿宋"/>
          <w:sz w:val="32"/>
          <w:szCs w:val="32"/>
        </w:rPr>
        <w:t>+</w:t>
      </w:r>
      <w:r>
        <w:rPr>
          <w:rFonts w:ascii="仿宋_GB2312" w:eastAsia="仿宋_GB2312" w:hAnsi="仿宋" w:hint="eastAsia"/>
          <w:sz w:val="32"/>
          <w:szCs w:val="32"/>
        </w:rPr>
        <w:t>已结案且结案时间为</w:t>
      </w: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sz w:val="32"/>
          <w:szCs w:val="32"/>
        </w:rPr>
        <w:t>2.82</w:t>
      </w:r>
      <w:r>
        <w:rPr>
          <w:rFonts w:ascii="仿宋_GB2312" w:eastAsia="仿宋_GB2312" w:hAnsi="仿宋" w:hint="eastAsia"/>
          <w:sz w:val="32"/>
          <w:szCs w:val="32"/>
        </w:rPr>
        <w:t>万人，有效管理人数为</w:t>
      </w:r>
      <w:r>
        <w:rPr>
          <w:rFonts w:ascii="仿宋_GB2312" w:eastAsia="仿宋_GB2312" w:hAnsi="仿宋"/>
          <w:sz w:val="32"/>
          <w:szCs w:val="32"/>
        </w:rPr>
        <w:t>1.59</w:t>
      </w:r>
      <w:r>
        <w:rPr>
          <w:rFonts w:ascii="仿宋_GB2312" w:eastAsia="仿宋_GB2312" w:hAnsi="仿宋" w:hint="eastAsia"/>
          <w:sz w:val="32"/>
          <w:szCs w:val="32"/>
        </w:rPr>
        <w:t>万人（不包含市县两级助产机构数据），服务率</w:t>
      </w:r>
      <w:r>
        <w:rPr>
          <w:rFonts w:ascii="仿宋_GB2312" w:eastAsia="仿宋_GB2312" w:hAnsi="仿宋"/>
          <w:sz w:val="32"/>
          <w:szCs w:val="32"/>
        </w:rPr>
        <w:t>56.4%</w:t>
      </w:r>
      <w:r>
        <w:rPr>
          <w:rFonts w:ascii="仿宋_GB2312" w:eastAsia="仿宋_GB2312" w:hAnsi="仿宋" w:hint="eastAsia"/>
          <w:sz w:val="32"/>
          <w:szCs w:val="32"/>
        </w:rPr>
        <w:t>；按产后</w:t>
      </w:r>
      <w:r>
        <w:rPr>
          <w:rFonts w:ascii="仿宋_GB2312" w:eastAsia="仿宋_GB2312" w:hAnsi="仿宋"/>
          <w:sz w:val="32"/>
          <w:szCs w:val="32"/>
        </w:rPr>
        <w:t>42</w:t>
      </w:r>
      <w:r>
        <w:rPr>
          <w:rFonts w:ascii="仿宋_GB2312" w:eastAsia="仿宋_GB2312" w:hAnsi="仿宋" w:hint="eastAsia"/>
          <w:sz w:val="32"/>
          <w:szCs w:val="32"/>
        </w:rPr>
        <w:t>天随访结案的产妇数来看，基层卫生机构有效服务人数为</w:t>
      </w:r>
      <w:r>
        <w:rPr>
          <w:rFonts w:ascii="仿宋_GB2312" w:eastAsia="仿宋_GB2312" w:hAnsi="仿宋"/>
          <w:sz w:val="32"/>
          <w:szCs w:val="32"/>
        </w:rPr>
        <w:t>46.52%</w:t>
      </w:r>
      <w:r>
        <w:rPr>
          <w:rFonts w:ascii="仿宋_GB2312" w:eastAsia="仿宋_GB2312" w:hAnsi="仿宋" w:hint="eastAsia"/>
          <w:sz w:val="32"/>
          <w:szCs w:val="32"/>
        </w:rPr>
        <w:t>，其中庄浪</w:t>
      </w:r>
      <w:r>
        <w:rPr>
          <w:rFonts w:ascii="仿宋_GB2312" w:eastAsia="仿宋_GB2312" w:hAnsi="仿宋"/>
          <w:sz w:val="32"/>
          <w:szCs w:val="32"/>
        </w:rPr>
        <w:t>43.6%</w:t>
      </w:r>
      <w:r>
        <w:rPr>
          <w:rFonts w:ascii="仿宋_GB2312" w:eastAsia="仿宋_GB2312" w:hAnsi="仿宋" w:hint="eastAsia"/>
          <w:sz w:val="32"/>
          <w:szCs w:val="32"/>
        </w:rPr>
        <w:t>、泾川</w:t>
      </w:r>
      <w:r>
        <w:rPr>
          <w:rFonts w:ascii="仿宋_GB2312" w:eastAsia="仿宋_GB2312" w:hAnsi="仿宋"/>
          <w:sz w:val="32"/>
          <w:szCs w:val="32"/>
        </w:rPr>
        <w:t>45.18%</w:t>
      </w:r>
      <w:r>
        <w:rPr>
          <w:rFonts w:ascii="仿宋_GB2312" w:eastAsia="仿宋_GB2312" w:hAnsi="仿宋" w:hint="eastAsia"/>
          <w:sz w:val="32"/>
          <w:szCs w:val="32"/>
        </w:rPr>
        <w:t>、崇信</w:t>
      </w:r>
      <w:r>
        <w:rPr>
          <w:rFonts w:ascii="仿宋_GB2312" w:eastAsia="仿宋_GB2312" w:hAnsi="仿宋"/>
          <w:sz w:val="32"/>
          <w:szCs w:val="32"/>
        </w:rPr>
        <w:t>45.44%</w:t>
      </w:r>
      <w:r>
        <w:rPr>
          <w:rFonts w:ascii="仿宋_GB2312" w:eastAsia="仿宋_GB2312" w:hAnsi="仿宋" w:hint="eastAsia"/>
          <w:sz w:val="32"/>
          <w:szCs w:val="32"/>
        </w:rPr>
        <w:t>，为全市最低。</w:t>
      </w:r>
    </w:p>
    <w:p w:rsidR="003828E5" w:rsidRDefault="003828E5" w:rsidP="000E68B7">
      <w:pPr>
        <w:spacing w:line="360" w:lineRule="auto"/>
        <w:ind w:firstLineChars="200" w:firstLine="31680"/>
        <w:rPr>
          <w:rFonts w:ascii="楷体_GB2312" w:eastAsia="楷体_GB2312" w:hAnsi="楷体"/>
          <w:b/>
          <w:bCs/>
          <w:sz w:val="32"/>
          <w:szCs w:val="32"/>
        </w:rPr>
      </w:pPr>
      <w:r w:rsidRPr="00077280">
        <w:rPr>
          <w:rFonts w:ascii="仿宋_GB2312" w:eastAsia="仿宋_GB2312" w:hAnsi="楷体"/>
          <w:b/>
          <w:bCs/>
          <w:sz w:val="32"/>
          <w:szCs w:val="32"/>
        </w:rPr>
        <w:t>5</w:t>
      </w:r>
      <w:r w:rsidRPr="00077280">
        <w:rPr>
          <w:rFonts w:ascii="仿宋_GB2312" w:eastAsia="仿宋_GB2312" w:hAnsi="楷体" w:hint="eastAsia"/>
          <w:b/>
          <w:bCs/>
          <w:sz w:val="32"/>
          <w:szCs w:val="32"/>
        </w:rPr>
        <w:t>、</w:t>
      </w:r>
      <w:r w:rsidRPr="00077280">
        <w:rPr>
          <w:rFonts w:ascii="仿宋_GB2312" w:eastAsia="仿宋_GB2312" w:hAnsi="楷体"/>
          <w:b/>
          <w:bCs/>
          <w:sz w:val="32"/>
          <w:szCs w:val="32"/>
        </w:rPr>
        <w:t>0-6</w:t>
      </w:r>
      <w:r w:rsidRPr="00077280">
        <w:rPr>
          <w:rFonts w:ascii="仿宋_GB2312" w:eastAsia="仿宋_GB2312" w:hAnsi="楷体" w:hint="eastAsia"/>
          <w:b/>
          <w:bCs/>
          <w:sz w:val="32"/>
          <w:szCs w:val="32"/>
        </w:rPr>
        <w:t>岁儿童健康管理</w:t>
      </w:r>
      <w:r>
        <w:rPr>
          <w:rFonts w:ascii="楷体_GB2312" w:eastAsia="楷体_GB2312" w:hAnsi="楷体" w:hint="eastAsia"/>
          <w:b/>
          <w:bCs/>
          <w:sz w:val="32"/>
          <w:szCs w:val="32"/>
        </w:rPr>
        <w:t>。</w:t>
      </w:r>
      <w:r>
        <w:rPr>
          <w:rFonts w:ascii="仿宋_GB2312" w:eastAsia="仿宋_GB2312" w:hAnsi="仿宋" w:hint="eastAsia"/>
          <w:sz w:val="32"/>
          <w:szCs w:val="32"/>
        </w:rPr>
        <w:t>管理</w:t>
      </w:r>
      <w:r>
        <w:rPr>
          <w:rFonts w:ascii="仿宋_GB2312" w:eastAsia="仿宋_GB2312" w:hAnsi="仿宋"/>
          <w:sz w:val="32"/>
          <w:szCs w:val="32"/>
        </w:rPr>
        <w:t>0-6</w:t>
      </w:r>
      <w:r>
        <w:rPr>
          <w:rFonts w:ascii="仿宋_GB2312" w:eastAsia="仿宋_GB2312" w:hAnsi="仿宋" w:hint="eastAsia"/>
          <w:sz w:val="32"/>
          <w:szCs w:val="32"/>
        </w:rPr>
        <w:t>岁儿童</w:t>
      </w:r>
      <w:r>
        <w:rPr>
          <w:rFonts w:ascii="仿宋_GB2312" w:eastAsia="仿宋_GB2312" w:hAnsi="仿宋"/>
          <w:sz w:val="32"/>
          <w:szCs w:val="32"/>
        </w:rPr>
        <w:t>12.93</w:t>
      </w:r>
      <w:r>
        <w:rPr>
          <w:rFonts w:ascii="仿宋_GB2312" w:eastAsia="仿宋_GB2312" w:hAnsi="仿宋" w:hint="eastAsia"/>
          <w:sz w:val="32"/>
          <w:szCs w:val="32"/>
        </w:rPr>
        <w:t>万人，有效管理</w:t>
      </w:r>
      <w:r>
        <w:rPr>
          <w:rFonts w:ascii="仿宋_GB2312" w:eastAsia="仿宋_GB2312" w:hAnsi="仿宋"/>
          <w:sz w:val="32"/>
          <w:szCs w:val="32"/>
        </w:rPr>
        <w:t>8.36</w:t>
      </w:r>
      <w:r>
        <w:rPr>
          <w:rFonts w:ascii="仿宋_GB2312" w:eastAsia="仿宋_GB2312" w:hAnsi="仿宋" w:hint="eastAsia"/>
          <w:sz w:val="32"/>
          <w:szCs w:val="32"/>
        </w:rPr>
        <w:t>万人</w:t>
      </w:r>
      <w:bookmarkStart w:id="0" w:name="_GoBack"/>
      <w:bookmarkEnd w:id="0"/>
      <w:r>
        <w:rPr>
          <w:rFonts w:ascii="仿宋_GB2312" w:eastAsia="仿宋_GB2312" w:hAnsi="仿宋" w:hint="eastAsia"/>
          <w:sz w:val="32"/>
          <w:szCs w:val="32"/>
        </w:rPr>
        <w:t>，随访率</w:t>
      </w:r>
      <w:r>
        <w:rPr>
          <w:rFonts w:ascii="仿宋_GB2312" w:eastAsia="仿宋_GB2312" w:hAnsi="仿宋"/>
          <w:sz w:val="32"/>
          <w:szCs w:val="32"/>
        </w:rPr>
        <w:t>64.66</w:t>
      </w:r>
      <w:r>
        <w:rPr>
          <w:rFonts w:ascii="仿宋_GB2312" w:eastAsia="仿宋_GB2312" w:hAnsi="仿宋" w:hint="eastAsia"/>
          <w:sz w:val="32"/>
          <w:szCs w:val="32"/>
        </w:rPr>
        <w:t>％，其中泾川</w:t>
      </w:r>
      <w:r>
        <w:rPr>
          <w:rFonts w:ascii="仿宋_GB2312" w:eastAsia="仿宋_GB2312" w:hAnsi="仿宋"/>
          <w:sz w:val="32"/>
          <w:szCs w:val="32"/>
        </w:rPr>
        <w:t>57.69</w:t>
      </w:r>
      <w:r>
        <w:rPr>
          <w:rFonts w:ascii="仿宋_GB2312" w:eastAsia="仿宋_GB2312" w:hAnsi="仿宋" w:hint="eastAsia"/>
          <w:sz w:val="32"/>
          <w:szCs w:val="32"/>
        </w:rPr>
        <w:t>、庄浪</w:t>
      </w:r>
      <w:r>
        <w:rPr>
          <w:rFonts w:ascii="仿宋_GB2312" w:eastAsia="仿宋_GB2312" w:hAnsi="仿宋"/>
          <w:sz w:val="32"/>
          <w:szCs w:val="32"/>
        </w:rPr>
        <w:t>60.34%</w:t>
      </w:r>
      <w:r>
        <w:rPr>
          <w:rFonts w:ascii="仿宋_GB2312" w:eastAsia="仿宋_GB2312" w:hAnsi="仿宋" w:hint="eastAsia"/>
          <w:sz w:val="32"/>
          <w:szCs w:val="32"/>
        </w:rPr>
        <w:t>、崇信</w:t>
      </w:r>
      <w:r>
        <w:rPr>
          <w:rFonts w:ascii="仿宋_GB2312" w:eastAsia="仿宋_GB2312" w:hAnsi="仿宋"/>
          <w:sz w:val="32"/>
          <w:szCs w:val="32"/>
        </w:rPr>
        <w:t>61.95</w:t>
      </w:r>
      <w:r>
        <w:rPr>
          <w:rFonts w:ascii="仿宋_GB2312" w:eastAsia="仿宋_GB2312" w:hAnsi="仿宋" w:hint="eastAsia"/>
          <w:sz w:val="32"/>
          <w:szCs w:val="32"/>
        </w:rPr>
        <w:t>，影响全市工作进度。</w:t>
      </w:r>
    </w:p>
    <w:p w:rsidR="003828E5" w:rsidRPr="00077280" w:rsidRDefault="003828E5" w:rsidP="000E68B7">
      <w:pPr>
        <w:spacing w:line="360" w:lineRule="auto"/>
        <w:ind w:firstLineChars="200" w:firstLine="31680"/>
        <w:rPr>
          <w:rFonts w:ascii="楷体_GB2312" w:eastAsia="楷体_GB2312" w:hAnsi="楷体"/>
          <w:b/>
          <w:bCs/>
          <w:sz w:val="32"/>
          <w:szCs w:val="32"/>
        </w:rPr>
      </w:pPr>
      <w:r w:rsidRPr="00077280">
        <w:rPr>
          <w:rFonts w:ascii="仿宋_GB2312" w:eastAsia="仿宋_GB2312" w:hAnsi="楷体"/>
          <w:b/>
          <w:bCs/>
          <w:sz w:val="32"/>
          <w:szCs w:val="32"/>
        </w:rPr>
        <w:t>6</w:t>
      </w:r>
      <w:r w:rsidRPr="00077280">
        <w:rPr>
          <w:rFonts w:ascii="仿宋_GB2312" w:eastAsia="仿宋_GB2312" w:hAnsi="楷体" w:hint="eastAsia"/>
          <w:b/>
          <w:bCs/>
          <w:sz w:val="32"/>
          <w:szCs w:val="32"/>
        </w:rPr>
        <w:t>、肺结核患者健康管理</w:t>
      </w:r>
      <w:r>
        <w:rPr>
          <w:rFonts w:ascii="楷体_GB2312" w:eastAsia="楷体_GB2312" w:hAnsi="楷体" w:hint="eastAsia"/>
          <w:b/>
          <w:bCs/>
          <w:sz w:val="32"/>
          <w:szCs w:val="32"/>
        </w:rPr>
        <w:t>。</w:t>
      </w:r>
      <w:r>
        <w:rPr>
          <w:rFonts w:ascii="仿宋_GB2312" w:eastAsia="仿宋_GB2312" w:hAnsi="仿宋" w:hint="eastAsia"/>
          <w:sz w:val="32"/>
          <w:szCs w:val="32"/>
        </w:rPr>
        <w:t>管理肺结核患者（未结案）</w:t>
      </w:r>
      <w:r>
        <w:rPr>
          <w:rFonts w:ascii="仿宋_GB2312" w:eastAsia="仿宋_GB2312" w:hAnsi="仿宋"/>
          <w:sz w:val="32"/>
          <w:szCs w:val="32"/>
        </w:rPr>
        <w:t>600</w:t>
      </w:r>
      <w:r>
        <w:rPr>
          <w:rFonts w:ascii="仿宋_GB2312" w:eastAsia="仿宋_GB2312" w:hAnsi="仿宋" w:hint="eastAsia"/>
          <w:sz w:val="32"/>
          <w:szCs w:val="32"/>
        </w:rPr>
        <w:t>人，随访</w:t>
      </w:r>
      <w:r>
        <w:rPr>
          <w:rFonts w:ascii="仿宋_GB2312" w:eastAsia="仿宋_GB2312" w:hAnsi="仿宋"/>
          <w:sz w:val="32"/>
          <w:szCs w:val="32"/>
        </w:rPr>
        <w:t>344</w:t>
      </w:r>
      <w:r>
        <w:rPr>
          <w:rFonts w:ascii="仿宋_GB2312" w:eastAsia="仿宋_GB2312" w:hAnsi="仿宋" w:hint="eastAsia"/>
          <w:sz w:val="32"/>
          <w:szCs w:val="32"/>
        </w:rPr>
        <w:t>人，随访率为</w:t>
      </w:r>
      <w:r>
        <w:rPr>
          <w:rFonts w:ascii="仿宋_GB2312" w:eastAsia="仿宋_GB2312" w:hAnsi="仿宋"/>
          <w:sz w:val="32"/>
          <w:szCs w:val="32"/>
        </w:rPr>
        <w:t>57.33</w:t>
      </w:r>
      <w:r>
        <w:rPr>
          <w:rFonts w:ascii="仿宋_GB2312" w:eastAsia="仿宋_GB2312" w:hAnsi="仿宋" w:hint="eastAsia"/>
          <w:sz w:val="32"/>
          <w:szCs w:val="32"/>
        </w:rPr>
        <w:t>％；其中静宁</w:t>
      </w:r>
      <w:r>
        <w:rPr>
          <w:rFonts w:ascii="仿宋_GB2312" w:eastAsia="仿宋_GB2312" w:hAnsi="仿宋"/>
          <w:sz w:val="32"/>
          <w:szCs w:val="32"/>
        </w:rPr>
        <w:t>22.77%</w:t>
      </w:r>
      <w:r>
        <w:rPr>
          <w:rFonts w:ascii="仿宋_GB2312" w:eastAsia="仿宋_GB2312" w:hAnsi="仿宋" w:hint="eastAsia"/>
          <w:sz w:val="32"/>
          <w:szCs w:val="32"/>
        </w:rPr>
        <w:t>、庄浪</w:t>
      </w:r>
      <w:r>
        <w:rPr>
          <w:rFonts w:ascii="仿宋_GB2312" w:eastAsia="仿宋_GB2312" w:hAnsi="仿宋"/>
          <w:sz w:val="32"/>
          <w:szCs w:val="32"/>
        </w:rPr>
        <w:t>51.3%</w:t>
      </w:r>
      <w:r>
        <w:rPr>
          <w:rFonts w:ascii="仿宋_GB2312" w:eastAsia="仿宋_GB2312" w:hAnsi="仿宋" w:hint="eastAsia"/>
          <w:sz w:val="32"/>
          <w:szCs w:val="32"/>
        </w:rPr>
        <w:t>、灵台</w:t>
      </w:r>
      <w:r>
        <w:rPr>
          <w:rFonts w:ascii="仿宋_GB2312" w:eastAsia="仿宋_GB2312" w:hAnsi="仿宋"/>
          <w:sz w:val="32"/>
          <w:szCs w:val="32"/>
        </w:rPr>
        <w:t>84.48%</w:t>
      </w:r>
      <w:r>
        <w:rPr>
          <w:rFonts w:ascii="仿宋_GB2312" w:eastAsia="仿宋_GB2312" w:hAnsi="仿宋" w:hint="eastAsia"/>
          <w:sz w:val="32"/>
          <w:szCs w:val="32"/>
        </w:rPr>
        <w:t>，影响全市指标。</w:t>
      </w:r>
    </w:p>
    <w:p w:rsidR="003828E5" w:rsidRPr="00043860" w:rsidRDefault="003828E5" w:rsidP="000E68B7">
      <w:pPr>
        <w:spacing w:line="360" w:lineRule="auto"/>
        <w:ind w:firstLineChars="200" w:firstLine="31680"/>
        <w:rPr>
          <w:rFonts w:ascii="仿宋_GB2312" w:eastAsia="仿宋_GB2312" w:hAnsi="楷体"/>
          <w:b/>
          <w:bCs/>
          <w:sz w:val="32"/>
          <w:szCs w:val="32"/>
        </w:rPr>
      </w:pPr>
      <w:r w:rsidRPr="00043860">
        <w:rPr>
          <w:rFonts w:ascii="仿宋_GB2312" w:eastAsia="仿宋_GB2312" w:hAnsi="楷体"/>
          <w:b/>
          <w:bCs/>
          <w:sz w:val="32"/>
          <w:szCs w:val="32"/>
        </w:rPr>
        <w:t>7</w:t>
      </w:r>
      <w:r w:rsidRPr="00043860">
        <w:rPr>
          <w:rFonts w:ascii="仿宋_GB2312" w:eastAsia="仿宋_GB2312" w:hAnsi="楷体" w:hint="eastAsia"/>
          <w:b/>
          <w:bCs/>
          <w:sz w:val="32"/>
          <w:szCs w:val="32"/>
        </w:rPr>
        <w:t>、严重精神障碍患者健康管理</w:t>
      </w:r>
      <w:r>
        <w:rPr>
          <w:rFonts w:ascii="仿宋_GB2312" w:eastAsia="仿宋_GB2312" w:hAnsi="楷体" w:hint="eastAsia"/>
          <w:b/>
          <w:bCs/>
          <w:sz w:val="32"/>
          <w:szCs w:val="32"/>
        </w:rPr>
        <w:t>。</w:t>
      </w:r>
      <w:r>
        <w:rPr>
          <w:rFonts w:ascii="仿宋_GB2312" w:eastAsia="仿宋_GB2312" w:hAnsi="仿宋" w:hint="eastAsia"/>
          <w:sz w:val="32"/>
          <w:szCs w:val="32"/>
        </w:rPr>
        <w:t>管理严重精神障碍患者</w:t>
      </w:r>
      <w:r>
        <w:rPr>
          <w:rFonts w:ascii="仿宋_GB2312" w:eastAsia="仿宋_GB2312" w:hAnsi="仿宋"/>
          <w:sz w:val="32"/>
          <w:szCs w:val="32"/>
        </w:rPr>
        <w:t>8852</w:t>
      </w:r>
      <w:r>
        <w:rPr>
          <w:rFonts w:ascii="仿宋_GB2312" w:eastAsia="仿宋_GB2312" w:hAnsi="仿宋" w:hint="eastAsia"/>
          <w:sz w:val="32"/>
          <w:szCs w:val="32"/>
        </w:rPr>
        <w:t>人，随访</w:t>
      </w:r>
      <w:r>
        <w:rPr>
          <w:rFonts w:ascii="仿宋_GB2312" w:eastAsia="仿宋_GB2312" w:hAnsi="仿宋"/>
          <w:sz w:val="32"/>
          <w:szCs w:val="32"/>
        </w:rPr>
        <w:t>7834</w:t>
      </w:r>
      <w:r>
        <w:rPr>
          <w:rFonts w:ascii="仿宋_GB2312" w:eastAsia="仿宋_GB2312" w:hAnsi="仿宋" w:hint="eastAsia"/>
          <w:sz w:val="32"/>
          <w:szCs w:val="32"/>
        </w:rPr>
        <w:t>人，随访率为</w:t>
      </w:r>
      <w:r>
        <w:rPr>
          <w:rFonts w:ascii="仿宋_GB2312" w:eastAsia="仿宋_GB2312" w:hAnsi="仿宋"/>
          <w:sz w:val="32"/>
          <w:szCs w:val="32"/>
        </w:rPr>
        <w:t>88.5%</w:t>
      </w:r>
      <w:r>
        <w:rPr>
          <w:rFonts w:ascii="仿宋_GB2312" w:eastAsia="仿宋_GB2312" w:hAnsi="仿宋" w:hint="eastAsia"/>
          <w:sz w:val="32"/>
          <w:szCs w:val="32"/>
        </w:rPr>
        <w:t>，其中，庄浪</w:t>
      </w:r>
      <w:r>
        <w:rPr>
          <w:rFonts w:ascii="仿宋_GB2312" w:eastAsia="仿宋_GB2312" w:hAnsi="仿宋"/>
          <w:sz w:val="32"/>
          <w:szCs w:val="32"/>
        </w:rPr>
        <w:t>68.3%</w:t>
      </w:r>
      <w:r>
        <w:rPr>
          <w:rFonts w:ascii="仿宋_GB2312" w:eastAsia="仿宋_GB2312" w:hAnsi="仿宋" w:hint="eastAsia"/>
          <w:sz w:val="32"/>
          <w:szCs w:val="32"/>
        </w:rPr>
        <w:t>、泾川</w:t>
      </w:r>
      <w:r>
        <w:rPr>
          <w:rFonts w:ascii="仿宋_GB2312" w:eastAsia="仿宋_GB2312" w:hAnsi="仿宋"/>
          <w:sz w:val="32"/>
          <w:szCs w:val="32"/>
        </w:rPr>
        <w:t>72.2%</w:t>
      </w:r>
      <w:r>
        <w:rPr>
          <w:rFonts w:ascii="仿宋_GB2312" w:eastAsia="仿宋_GB2312" w:hAnsi="仿宋" w:hint="eastAsia"/>
          <w:sz w:val="32"/>
          <w:szCs w:val="32"/>
        </w:rPr>
        <w:t>、崇信</w:t>
      </w:r>
      <w:r>
        <w:rPr>
          <w:rFonts w:ascii="仿宋_GB2312" w:eastAsia="仿宋_GB2312" w:hAnsi="仿宋"/>
          <w:sz w:val="32"/>
          <w:szCs w:val="32"/>
        </w:rPr>
        <w:t>73.9</w:t>
      </w:r>
      <w:r>
        <w:rPr>
          <w:rFonts w:ascii="仿宋_GB2312" w:eastAsia="仿宋_GB2312" w:hAnsi="仿宋" w:hint="eastAsia"/>
          <w:sz w:val="32"/>
          <w:szCs w:val="32"/>
        </w:rPr>
        <w:t>，影响全市指标。</w:t>
      </w:r>
    </w:p>
    <w:p w:rsidR="003828E5" w:rsidRDefault="003828E5" w:rsidP="000E68B7">
      <w:pPr>
        <w:spacing w:line="572" w:lineRule="exact"/>
        <w:ind w:firstLineChars="200" w:firstLine="31680"/>
        <w:rPr>
          <w:rFonts w:ascii="黑体" w:eastAsia="黑体" w:hAnsi="黑体"/>
          <w:sz w:val="32"/>
          <w:szCs w:val="32"/>
        </w:rPr>
      </w:pPr>
      <w:r>
        <w:rPr>
          <w:rFonts w:ascii="黑体" w:eastAsia="黑体" w:hAnsi="黑体" w:hint="eastAsia"/>
          <w:sz w:val="32"/>
          <w:szCs w:val="32"/>
        </w:rPr>
        <w:t>二、下一步工作要求</w:t>
      </w:r>
    </w:p>
    <w:p w:rsidR="003828E5" w:rsidRPr="002B7828" w:rsidRDefault="003828E5" w:rsidP="008F7E6B">
      <w:pPr>
        <w:spacing w:line="572" w:lineRule="exact"/>
        <w:ind w:firstLine="645"/>
        <w:rPr>
          <w:rFonts w:ascii="仿宋_GB2312" w:eastAsia="仿宋_GB2312" w:hAnsi="仿宋"/>
          <w:sz w:val="32"/>
          <w:szCs w:val="32"/>
        </w:rPr>
      </w:pPr>
      <w:r w:rsidRPr="008F7E6B">
        <w:rPr>
          <w:rFonts w:ascii="楷体" w:eastAsia="楷体" w:hAnsi="楷体" w:hint="eastAsia"/>
          <w:b/>
          <w:sz w:val="32"/>
          <w:szCs w:val="32"/>
        </w:rPr>
        <w:t>（</w:t>
      </w:r>
      <w:r w:rsidRPr="008F7E6B">
        <w:rPr>
          <w:rFonts w:ascii="楷体_GB2312" w:eastAsia="楷体_GB2312" w:hAnsi="楷体_GB2312" w:cs="楷体_GB2312" w:hint="eastAsia"/>
          <w:b/>
          <w:sz w:val="32"/>
          <w:szCs w:val="32"/>
        </w:rPr>
        <w:t>一）</w:t>
      </w:r>
      <w:r>
        <w:rPr>
          <w:rFonts w:ascii="楷体_GB2312" w:eastAsia="楷体_GB2312" w:hAnsi="楷体_GB2312" w:cs="楷体_GB2312" w:hint="eastAsia"/>
          <w:b/>
          <w:sz w:val="32"/>
          <w:szCs w:val="32"/>
        </w:rPr>
        <w:t>结合常态化疫情防控工作，提高</w:t>
      </w:r>
      <w:r w:rsidRPr="008F7E6B">
        <w:rPr>
          <w:rFonts w:ascii="楷体_GB2312" w:eastAsia="楷体_GB2312" w:hAnsi="楷体_GB2312" w:cs="楷体_GB2312" w:hint="eastAsia"/>
          <w:b/>
          <w:sz w:val="32"/>
          <w:szCs w:val="32"/>
        </w:rPr>
        <w:t>有效档案建档</w:t>
      </w:r>
      <w:r>
        <w:rPr>
          <w:rFonts w:ascii="楷体_GB2312" w:eastAsia="楷体_GB2312" w:hAnsi="楷体_GB2312" w:cs="楷体_GB2312" w:hint="eastAsia"/>
          <w:b/>
          <w:sz w:val="32"/>
          <w:szCs w:val="32"/>
        </w:rPr>
        <w:t>率</w:t>
      </w:r>
      <w:r>
        <w:rPr>
          <w:rFonts w:ascii="楷体_GB2312" w:eastAsia="楷体_GB2312" w:hAnsi="楷体_GB2312" w:cs="楷体_GB2312" w:hint="eastAsia"/>
          <w:sz w:val="32"/>
          <w:szCs w:val="32"/>
        </w:rPr>
        <w:t>。</w:t>
      </w:r>
      <w:r w:rsidRPr="008F7E6B">
        <w:rPr>
          <w:rFonts w:ascii="仿宋_GB2312" w:eastAsia="仿宋_GB2312" w:hAnsi="仿宋" w:hint="eastAsia"/>
          <w:sz w:val="32"/>
          <w:szCs w:val="32"/>
        </w:rPr>
        <w:t>华亭、崆峒区建档率低于</w:t>
      </w:r>
      <w:r w:rsidRPr="008F7E6B">
        <w:rPr>
          <w:rFonts w:ascii="仿宋_GB2312" w:eastAsia="仿宋_GB2312" w:hAnsi="仿宋"/>
          <w:sz w:val="32"/>
          <w:szCs w:val="32"/>
        </w:rPr>
        <w:t>90%</w:t>
      </w:r>
      <w:r w:rsidRPr="008F7E6B">
        <w:rPr>
          <w:rFonts w:ascii="仿宋_GB2312" w:eastAsia="仿宋_GB2312" w:hAnsi="仿宋" w:hint="eastAsia"/>
          <w:sz w:val="32"/>
          <w:szCs w:val="32"/>
        </w:rPr>
        <w:t>，影响全市有效建档率。</w:t>
      </w:r>
      <w:r>
        <w:rPr>
          <w:rFonts w:ascii="仿宋_GB2312" w:eastAsia="仿宋_GB2312" w:hAnsi="仿宋" w:hint="eastAsia"/>
          <w:sz w:val="32"/>
          <w:szCs w:val="32"/>
        </w:rPr>
        <w:t>要结合</w:t>
      </w:r>
      <w:r w:rsidRPr="002B7828">
        <w:rPr>
          <w:rFonts w:ascii="仿宋_GB2312" w:eastAsia="仿宋_GB2312" w:hAnsi="楷体_GB2312" w:cs="楷体_GB2312" w:hint="eastAsia"/>
          <w:sz w:val="32"/>
          <w:szCs w:val="32"/>
        </w:rPr>
        <w:t>常态化疫情防控工作</w:t>
      </w:r>
      <w:r>
        <w:rPr>
          <w:rFonts w:ascii="仿宋_GB2312" w:eastAsia="仿宋_GB2312" w:hAnsi="楷体_GB2312" w:cs="楷体_GB2312" w:hint="eastAsia"/>
          <w:sz w:val="32"/>
          <w:szCs w:val="32"/>
        </w:rPr>
        <w:t>和流动人口管理工作，对常住</w:t>
      </w:r>
      <w:r>
        <w:rPr>
          <w:rFonts w:ascii="仿宋_GB2312" w:eastAsia="仿宋_GB2312" w:hAnsi="楷体_GB2312" w:cs="楷体_GB2312"/>
          <w:sz w:val="32"/>
          <w:szCs w:val="32"/>
        </w:rPr>
        <w:t>6</w:t>
      </w:r>
      <w:r>
        <w:rPr>
          <w:rFonts w:ascii="仿宋_GB2312" w:eastAsia="仿宋_GB2312" w:hAnsi="楷体_GB2312" w:cs="楷体_GB2312" w:hint="eastAsia"/>
          <w:sz w:val="32"/>
          <w:szCs w:val="32"/>
        </w:rPr>
        <w:t>个月以上人口及时建立健康档案，确保居民健康档案向公众开放工作顺利开展。</w:t>
      </w:r>
    </w:p>
    <w:p w:rsidR="003828E5" w:rsidRPr="00064F7D" w:rsidRDefault="003828E5" w:rsidP="000E68B7">
      <w:pPr>
        <w:spacing w:line="572" w:lineRule="exact"/>
        <w:ind w:firstLineChars="200" w:firstLine="31680"/>
        <w:rPr>
          <w:rFonts w:ascii="仿宋_GB2312" w:eastAsia="仿宋_GB2312" w:hAnsi="仿宋"/>
          <w:sz w:val="32"/>
          <w:szCs w:val="32"/>
        </w:rPr>
      </w:pPr>
      <w:r w:rsidRPr="008F7E6B">
        <w:rPr>
          <w:rFonts w:ascii="楷体_GB2312" w:eastAsia="楷体_GB2312" w:hAnsi="楷体_GB2312" w:cs="楷体_GB2312" w:hint="eastAsia"/>
          <w:b/>
          <w:sz w:val="32"/>
          <w:szCs w:val="32"/>
        </w:rPr>
        <w:t>（二）全面完成重复档案清零工作</w:t>
      </w:r>
      <w:r>
        <w:rPr>
          <w:rFonts w:ascii="楷体_GB2312" w:eastAsia="楷体_GB2312" w:hAnsi="楷体_GB2312" w:cs="楷体_GB2312" w:hint="eastAsia"/>
          <w:sz w:val="32"/>
          <w:szCs w:val="32"/>
        </w:rPr>
        <w:t>。</w:t>
      </w:r>
      <w:r>
        <w:rPr>
          <w:rFonts w:ascii="仿宋_GB2312" w:eastAsia="仿宋_GB2312" w:hAnsi="仿宋" w:hint="eastAsia"/>
          <w:sz w:val="32"/>
          <w:szCs w:val="32"/>
        </w:rPr>
        <w:t>今年以来，我市重复档案数由年初的</w:t>
      </w:r>
      <w:r>
        <w:rPr>
          <w:rFonts w:ascii="仿宋_GB2312" w:eastAsia="仿宋_GB2312" w:hAnsi="仿宋"/>
          <w:sz w:val="32"/>
          <w:szCs w:val="32"/>
        </w:rPr>
        <w:t>3.29</w:t>
      </w:r>
      <w:r>
        <w:rPr>
          <w:rFonts w:ascii="仿宋_GB2312" w:eastAsia="仿宋_GB2312" w:hAnsi="仿宋" w:hint="eastAsia"/>
          <w:sz w:val="32"/>
          <w:szCs w:val="32"/>
        </w:rPr>
        <w:t>万份下降至</w:t>
      </w:r>
      <w:r>
        <w:rPr>
          <w:rFonts w:ascii="仿宋_GB2312" w:eastAsia="仿宋_GB2312" w:hAnsi="仿宋"/>
          <w:sz w:val="32"/>
          <w:szCs w:val="32"/>
        </w:rPr>
        <w:t>0.16</w:t>
      </w:r>
      <w:r>
        <w:rPr>
          <w:rFonts w:ascii="仿宋_GB2312" w:eastAsia="仿宋_GB2312" w:hAnsi="仿宋" w:hint="eastAsia"/>
          <w:sz w:val="32"/>
          <w:szCs w:val="32"/>
        </w:rPr>
        <w:t>万份，减少了</w:t>
      </w:r>
      <w:r>
        <w:rPr>
          <w:rFonts w:ascii="仿宋_GB2312" w:eastAsia="仿宋_GB2312" w:hAnsi="仿宋"/>
          <w:sz w:val="32"/>
          <w:szCs w:val="32"/>
        </w:rPr>
        <w:t>95.1%</w:t>
      </w:r>
      <w:r>
        <w:rPr>
          <w:rFonts w:ascii="仿宋_GB2312" w:eastAsia="仿宋_GB2312" w:hAnsi="仿宋" w:hint="eastAsia"/>
          <w:sz w:val="32"/>
          <w:szCs w:val="32"/>
        </w:rPr>
        <w:t>，总体减重工作进度较好，尤其是庄浪、崆峒、华亭重复数量较大，减重工作进展较明显。</w:t>
      </w:r>
      <w:r w:rsidRPr="00A75D5E">
        <w:rPr>
          <w:rFonts w:ascii="仿宋_GB2312" w:eastAsia="仿宋_GB2312" w:hAnsi="楷体_GB2312" w:cs="楷体_GB2312" w:hint="eastAsia"/>
          <w:sz w:val="32"/>
          <w:szCs w:val="32"/>
        </w:rPr>
        <w:t>省</w:t>
      </w:r>
      <w:r>
        <w:rPr>
          <w:rFonts w:ascii="仿宋_GB2312" w:eastAsia="仿宋_GB2312" w:hAnsi="楷体_GB2312" w:cs="楷体_GB2312" w:hint="eastAsia"/>
          <w:sz w:val="32"/>
          <w:szCs w:val="32"/>
        </w:rPr>
        <w:t>卫健委</w:t>
      </w:r>
      <w:r w:rsidRPr="00A75D5E">
        <w:rPr>
          <w:rFonts w:ascii="仿宋_GB2312" w:eastAsia="仿宋_GB2312" w:hAnsi="楷体_GB2312" w:cs="楷体_GB2312" w:hint="eastAsia"/>
          <w:sz w:val="32"/>
          <w:szCs w:val="32"/>
        </w:rPr>
        <w:t>要求全省重复档案</w:t>
      </w:r>
      <w:r w:rsidRPr="00A75D5E">
        <w:rPr>
          <w:rFonts w:ascii="仿宋_GB2312" w:eastAsia="仿宋_GB2312" w:hAnsi="楷体_GB2312" w:cs="楷体_GB2312"/>
          <w:sz w:val="32"/>
          <w:szCs w:val="32"/>
        </w:rPr>
        <w:t>8</w:t>
      </w:r>
      <w:r w:rsidRPr="00A75D5E">
        <w:rPr>
          <w:rFonts w:ascii="仿宋_GB2312" w:eastAsia="仿宋_GB2312" w:hAnsi="楷体_GB2312" w:cs="楷体_GB2312" w:hint="eastAsia"/>
          <w:sz w:val="32"/>
          <w:szCs w:val="32"/>
        </w:rPr>
        <w:t>月底清零，</w:t>
      </w:r>
      <w:r>
        <w:rPr>
          <w:rFonts w:ascii="仿宋_GB2312" w:eastAsia="仿宋_GB2312" w:hAnsi="楷体_GB2312" w:cs="楷体_GB2312" w:hint="eastAsia"/>
          <w:sz w:val="32"/>
          <w:szCs w:val="32"/>
        </w:rPr>
        <w:t>各县（市、区）特别是减重工作在全省位次靠后的</w:t>
      </w:r>
      <w:r w:rsidRPr="00E21901">
        <w:rPr>
          <w:rFonts w:ascii="仿宋_GB2312" w:eastAsia="仿宋_GB2312" w:hAnsi="仿宋" w:hint="eastAsia"/>
          <w:sz w:val="32"/>
          <w:szCs w:val="32"/>
        </w:rPr>
        <w:t>崇信</w:t>
      </w:r>
      <w:r>
        <w:rPr>
          <w:rFonts w:ascii="仿宋_GB2312" w:eastAsia="仿宋_GB2312" w:hAnsi="仿宋" w:hint="eastAsia"/>
          <w:sz w:val="32"/>
          <w:szCs w:val="32"/>
        </w:rPr>
        <w:t>等县（市、区）</w:t>
      </w:r>
      <w:r>
        <w:rPr>
          <w:rFonts w:ascii="仿宋_GB2312" w:eastAsia="仿宋_GB2312" w:hAnsi="楷体_GB2312" w:cs="楷体_GB2312" w:hint="eastAsia"/>
          <w:sz w:val="32"/>
          <w:szCs w:val="32"/>
        </w:rPr>
        <w:t>要集中力量做好减重工作，</w:t>
      </w:r>
      <w:r>
        <w:rPr>
          <w:rFonts w:ascii="仿宋_GB2312" w:eastAsia="仿宋_GB2312" w:hAnsi="仿宋" w:hint="eastAsia"/>
          <w:sz w:val="32"/>
          <w:szCs w:val="32"/>
        </w:rPr>
        <w:t>崆峒区居民健康档案中居民身份证号码为空或异常的居民健康档案数量占比较大（位于全省前</w:t>
      </w:r>
      <w:r>
        <w:rPr>
          <w:rFonts w:ascii="仿宋_GB2312" w:eastAsia="仿宋_GB2312" w:hAnsi="仿宋"/>
          <w:sz w:val="32"/>
          <w:szCs w:val="32"/>
        </w:rPr>
        <w:t>20</w:t>
      </w:r>
      <w:r>
        <w:rPr>
          <w:rFonts w:ascii="仿宋_GB2312" w:eastAsia="仿宋_GB2312" w:hAnsi="仿宋" w:hint="eastAsia"/>
          <w:sz w:val="32"/>
          <w:szCs w:val="32"/>
        </w:rPr>
        <w:t>名），要结合减重工作一并清理规范。市卫健委已将重复档案数据反馈各县（市、区），且已经具体到各乡镇，各县（市、区）请卫健局要紧盯目标，逐乡镇、逐人减重销号。对月底不能清零、工作严重滞后的基层卫生机构，取消当年度机构负责人各类选先评优资格。</w:t>
      </w:r>
    </w:p>
    <w:p w:rsidR="003828E5" w:rsidRDefault="003828E5" w:rsidP="000E68B7">
      <w:pPr>
        <w:spacing w:line="572" w:lineRule="exact"/>
        <w:ind w:firstLineChars="147" w:firstLine="31680"/>
        <w:rPr>
          <w:rFonts w:ascii="楷体_GB2312" w:eastAsia="楷体_GB2312" w:hAnsi="楷体_GB2312" w:cs="楷体_GB2312"/>
          <w:sz w:val="32"/>
          <w:szCs w:val="32"/>
        </w:rPr>
      </w:pPr>
      <w:r w:rsidRPr="00711CF7">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三</w:t>
      </w:r>
      <w:r w:rsidRPr="00711CF7">
        <w:rPr>
          <w:rFonts w:ascii="楷体_GB2312" w:eastAsia="楷体_GB2312" w:hAnsi="楷体_GB2312" w:cs="楷体_GB2312" w:hint="eastAsia"/>
          <w:b/>
          <w:sz w:val="32"/>
          <w:szCs w:val="32"/>
        </w:rPr>
        <w:t>）高质量规范化做好重点人群服务</w:t>
      </w:r>
      <w:r>
        <w:rPr>
          <w:rFonts w:ascii="楷体_GB2312" w:eastAsia="楷体_GB2312" w:hAnsi="楷体_GB2312" w:cs="楷体_GB2312" w:hint="eastAsia"/>
          <w:sz w:val="32"/>
          <w:szCs w:val="32"/>
        </w:rPr>
        <w:t>。</w:t>
      </w:r>
    </w:p>
    <w:p w:rsidR="003828E5" w:rsidRDefault="003828E5" w:rsidP="000E68B7">
      <w:pPr>
        <w:spacing w:line="572" w:lineRule="exact"/>
        <w:ind w:firstLineChars="200" w:firstLine="31680"/>
        <w:rPr>
          <w:rFonts w:ascii="仿宋_GB2312" w:eastAsia="仿宋_GB2312" w:hAnsi="仿宋"/>
          <w:sz w:val="32"/>
          <w:szCs w:val="32"/>
        </w:rPr>
      </w:pPr>
      <w:r>
        <w:rPr>
          <w:rFonts w:ascii="仿宋_GB2312" w:eastAsia="仿宋_GB2312" w:hAnsi="楷体_GB2312" w:cs="楷体_GB2312"/>
          <w:b/>
          <w:sz w:val="32"/>
          <w:szCs w:val="32"/>
        </w:rPr>
        <w:t>1</w:t>
      </w:r>
      <w:r>
        <w:rPr>
          <w:rFonts w:ascii="仿宋_GB2312" w:eastAsia="仿宋_GB2312" w:hAnsi="楷体_GB2312" w:cs="楷体_GB2312" w:hint="eastAsia"/>
          <w:b/>
          <w:sz w:val="32"/>
          <w:szCs w:val="32"/>
        </w:rPr>
        <w:t>、</w:t>
      </w:r>
      <w:r w:rsidRPr="00D45049">
        <w:rPr>
          <w:rFonts w:ascii="仿宋_GB2312" w:eastAsia="仿宋_GB2312" w:hAnsi="楷体_GB2312" w:cs="楷体_GB2312" w:hint="eastAsia"/>
          <w:b/>
          <w:sz w:val="32"/>
          <w:szCs w:val="32"/>
        </w:rPr>
        <w:t>老年人体检工作</w:t>
      </w:r>
      <w:r>
        <w:rPr>
          <w:rFonts w:ascii="仿宋_GB2312" w:eastAsia="仿宋_GB2312" w:hAnsi="楷体_GB2312" w:cs="楷体_GB2312" w:hint="eastAsia"/>
          <w:sz w:val="32"/>
          <w:szCs w:val="32"/>
        </w:rPr>
        <w:t>。</w:t>
      </w:r>
      <w:r w:rsidRPr="00064F7D">
        <w:rPr>
          <w:rFonts w:ascii="仿宋_GB2312" w:eastAsia="仿宋_GB2312" w:hAnsi="楷体_GB2312" w:cs="楷体_GB2312" w:hint="eastAsia"/>
          <w:b/>
          <w:sz w:val="32"/>
          <w:szCs w:val="32"/>
        </w:rPr>
        <w:t>一是</w:t>
      </w:r>
      <w:r>
        <w:rPr>
          <w:rFonts w:ascii="仿宋_GB2312" w:eastAsia="仿宋_GB2312" w:hAnsi="楷体_GB2312" w:cs="楷体_GB2312" w:hint="eastAsia"/>
          <w:sz w:val="32"/>
          <w:szCs w:val="32"/>
        </w:rPr>
        <w:t>总体进度比较缓慢，尤其是</w:t>
      </w:r>
      <w:r>
        <w:rPr>
          <w:rFonts w:ascii="仿宋_GB2312" w:eastAsia="仿宋_GB2312" w:hAnsi="仿宋" w:hint="eastAsia"/>
          <w:sz w:val="32"/>
          <w:szCs w:val="32"/>
        </w:rPr>
        <w:t>崇信</w:t>
      </w:r>
      <w:r>
        <w:rPr>
          <w:rFonts w:ascii="仿宋_GB2312" w:eastAsia="仿宋_GB2312" w:hAnsi="仿宋"/>
          <w:sz w:val="32"/>
          <w:szCs w:val="32"/>
        </w:rPr>
        <w:t>39.98%</w:t>
      </w:r>
      <w:r>
        <w:rPr>
          <w:rFonts w:ascii="仿宋_GB2312" w:eastAsia="仿宋_GB2312" w:hAnsi="仿宋" w:hint="eastAsia"/>
          <w:sz w:val="32"/>
          <w:szCs w:val="32"/>
        </w:rPr>
        <w:t>、华亭</w:t>
      </w:r>
      <w:r>
        <w:rPr>
          <w:rFonts w:ascii="仿宋_GB2312" w:eastAsia="仿宋_GB2312" w:hAnsi="仿宋"/>
          <w:sz w:val="32"/>
          <w:szCs w:val="32"/>
        </w:rPr>
        <w:t>40.66%</w:t>
      </w:r>
      <w:r>
        <w:rPr>
          <w:rFonts w:ascii="仿宋_GB2312" w:eastAsia="仿宋_GB2312" w:hAnsi="仿宋" w:hint="eastAsia"/>
          <w:sz w:val="32"/>
          <w:szCs w:val="32"/>
        </w:rPr>
        <w:t>、泾川</w:t>
      </w:r>
      <w:r>
        <w:rPr>
          <w:rFonts w:ascii="仿宋_GB2312" w:eastAsia="仿宋_GB2312" w:hAnsi="仿宋"/>
          <w:sz w:val="32"/>
          <w:szCs w:val="32"/>
        </w:rPr>
        <w:t>43.02%</w:t>
      </w:r>
      <w:r>
        <w:rPr>
          <w:rFonts w:ascii="仿宋_GB2312" w:eastAsia="仿宋_GB2312" w:hAnsi="仿宋" w:hint="eastAsia"/>
          <w:sz w:val="32"/>
          <w:szCs w:val="32"/>
        </w:rPr>
        <w:t>，工作差距明显。要抓紧有利时间，开展体检工作。</w:t>
      </w:r>
      <w:r w:rsidRPr="00064F7D">
        <w:rPr>
          <w:rFonts w:ascii="仿宋_GB2312" w:eastAsia="仿宋_GB2312" w:hAnsi="仿宋" w:hint="eastAsia"/>
          <w:b/>
          <w:sz w:val="32"/>
          <w:szCs w:val="32"/>
        </w:rPr>
        <w:t>二是</w:t>
      </w:r>
      <w:r w:rsidRPr="00064F7D">
        <w:rPr>
          <w:rFonts w:ascii="仿宋_GB2312" w:eastAsia="仿宋_GB2312" w:hAnsi="楷体_GB2312" w:cs="楷体_GB2312" w:hint="eastAsia"/>
          <w:sz w:val="32"/>
          <w:szCs w:val="32"/>
        </w:rPr>
        <w:t>老年人体数据检雷同问题务必全面禁绝。</w:t>
      </w:r>
      <w:r>
        <w:rPr>
          <w:rFonts w:ascii="仿宋_GB2312" w:eastAsia="仿宋_GB2312" w:hAnsi="仿宋" w:hint="eastAsia"/>
          <w:sz w:val="32"/>
          <w:szCs w:val="32"/>
        </w:rPr>
        <w:t>我市老年人体检</w:t>
      </w:r>
      <w:r>
        <w:rPr>
          <w:rFonts w:ascii="仿宋_GB2312" w:eastAsia="仿宋_GB2312" w:hAnsi="仿宋"/>
          <w:sz w:val="32"/>
          <w:szCs w:val="32"/>
        </w:rPr>
        <w:t>6</w:t>
      </w:r>
      <w:r>
        <w:rPr>
          <w:rFonts w:ascii="仿宋_GB2312" w:eastAsia="仿宋_GB2312" w:hAnsi="仿宋" w:hint="eastAsia"/>
          <w:sz w:val="32"/>
          <w:szCs w:val="32"/>
        </w:rPr>
        <w:t>项体检指标中</w:t>
      </w:r>
      <w:r>
        <w:rPr>
          <w:rFonts w:ascii="仿宋_GB2312" w:eastAsia="仿宋_GB2312" w:hAnsi="仿宋"/>
          <w:sz w:val="32"/>
          <w:szCs w:val="32"/>
        </w:rPr>
        <w:t>4</w:t>
      </w:r>
      <w:r>
        <w:rPr>
          <w:rFonts w:ascii="仿宋_GB2312" w:eastAsia="仿宋_GB2312" w:hAnsi="仿宋" w:hint="eastAsia"/>
          <w:sz w:val="32"/>
          <w:szCs w:val="32"/>
        </w:rPr>
        <w:t>项以上指标完全一致的个案数为</w:t>
      </w:r>
      <w:r>
        <w:rPr>
          <w:rFonts w:ascii="仿宋_GB2312" w:eastAsia="仿宋_GB2312" w:hAnsi="仿宋"/>
          <w:sz w:val="32"/>
          <w:szCs w:val="32"/>
        </w:rPr>
        <w:t>495</w:t>
      </w:r>
      <w:r>
        <w:rPr>
          <w:rFonts w:ascii="仿宋_GB2312" w:eastAsia="仿宋_GB2312" w:hAnsi="仿宋" w:hint="eastAsia"/>
          <w:sz w:val="32"/>
          <w:szCs w:val="32"/>
        </w:rPr>
        <w:t>人，比较集中的有</w:t>
      </w:r>
      <w:r>
        <w:rPr>
          <w:rFonts w:ascii="仿宋_GB2312" w:eastAsia="仿宋_GB2312" w:hAnsi="仿宋_GB2312" w:cs="仿宋_GB2312" w:hint="eastAsia"/>
          <w:sz w:val="32"/>
          <w:szCs w:val="32"/>
        </w:rPr>
        <w:t>：华亭市东华镇、安口镇、山寨乡数据雷同较多，静宁县雷大镇屈岔村。</w:t>
      </w:r>
      <w:r w:rsidRPr="00D45049">
        <w:rPr>
          <w:rFonts w:ascii="仿宋_GB2312" w:eastAsia="仿宋_GB2312" w:hAnsi="仿宋_GB2312" w:cs="仿宋_GB2312" w:hint="eastAsia"/>
          <w:b/>
          <w:sz w:val="32"/>
          <w:szCs w:val="32"/>
        </w:rPr>
        <w:t>三是</w:t>
      </w:r>
      <w:r w:rsidRPr="00064F7D">
        <w:rPr>
          <w:rFonts w:ascii="仿宋_GB2312" w:eastAsia="仿宋_GB2312" w:hAnsi="仿宋_GB2312" w:cs="仿宋_GB2312" w:hint="eastAsia"/>
          <w:sz w:val="32"/>
          <w:szCs w:val="32"/>
        </w:rPr>
        <w:t>工作规范性要提高</w:t>
      </w:r>
      <w:r>
        <w:rPr>
          <w:rFonts w:ascii="仿宋_GB2312" w:eastAsia="仿宋_GB2312" w:hAnsi="仿宋_GB2312" w:cs="仿宋_GB2312" w:hint="eastAsia"/>
          <w:sz w:val="32"/>
          <w:szCs w:val="32"/>
        </w:rPr>
        <w:t>。我市老年人体检数据中，</w:t>
      </w:r>
      <w:r>
        <w:rPr>
          <w:rFonts w:ascii="仿宋_GB2312" w:eastAsia="仿宋_GB2312" w:hAnsi="仿宋" w:hint="eastAsia"/>
          <w:sz w:val="32"/>
          <w:szCs w:val="32"/>
        </w:rPr>
        <w:t>左右侧血压差大于</w:t>
      </w:r>
      <w:r>
        <w:rPr>
          <w:rFonts w:ascii="仿宋_GB2312" w:eastAsia="仿宋_GB2312" w:hAnsi="仿宋"/>
          <w:sz w:val="32"/>
          <w:szCs w:val="32"/>
        </w:rPr>
        <w:t>10mmhg</w:t>
      </w:r>
      <w:r>
        <w:rPr>
          <w:rFonts w:ascii="仿宋_GB2312" w:eastAsia="仿宋_GB2312" w:hAnsi="仿宋" w:hint="eastAsia"/>
          <w:sz w:val="32"/>
          <w:szCs w:val="32"/>
        </w:rPr>
        <w:t>的体检记录人数为</w:t>
      </w:r>
      <w:r>
        <w:rPr>
          <w:rFonts w:ascii="仿宋_GB2312" w:eastAsia="仿宋_GB2312" w:hAnsi="仿宋"/>
          <w:sz w:val="32"/>
          <w:szCs w:val="32"/>
        </w:rPr>
        <w:t>7749</w:t>
      </w:r>
      <w:r>
        <w:rPr>
          <w:rFonts w:ascii="仿宋_GB2312" w:eastAsia="仿宋_GB2312" w:hAnsi="仿宋" w:hint="eastAsia"/>
          <w:sz w:val="32"/>
          <w:szCs w:val="32"/>
        </w:rPr>
        <w:t>人，特别是左右侧血压差大于</w:t>
      </w:r>
      <w:r>
        <w:rPr>
          <w:rFonts w:ascii="仿宋_GB2312" w:eastAsia="仿宋_GB2312" w:hAnsi="仿宋"/>
          <w:sz w:val="32"/>
          <w:szCs w:val="32"/>
        </w:rPr>
        <w:t>20mmhg</w:t>
      </w:r>
      <w:r>
        <w:rPr>
          <w:rFonts w:ascii="仿宋_GB2312" w:eastAsia="仿宋_GB2312" w:hAnsi="仿宋" w:hint="eastAsia"/>
          <w:sz w:val="32"/>
          <w:szCs w:val="32"/>
        </w:rPr>
        <w:t>的要隔天重测，数据准确的要建议患者就诊。这一数据情况也反映出基层专业技术人员要不断学习，提高服务能力。</w:t>
      </w:r>
    </w:p>
    <w:p w:rsidR="003828E5" w:rsidRDefault="003828E5" w:rsidP="000E68B7">
      <w:pPr>
        <w:spacing w:line="572" w:lineRule="exact"/>
        <w:ind w:firstLineChars="200" w:firstLine="31680"/>
        <w:rPr>
          <w:rFonts w:ascii="仿宋_GB2312" w:eastAsia="仿宋_GB2312" w:hAnsi="楷体_GB2312" w:cs="楷体_GB2312"/>
          <w:b/>
          <w:bCs/>
          <w:sz w:val="32"/>
          <w:szCs w:val="32"/>
        </w:rPr>
      </w:pPr>
      <w:r>
        <w:rPr>
          <w:rFonts w:ascii="仿宋_GB2312" w:eastAsia="仿宋_GB2312" w:hAnsi="楷体_GB2312" w:cs="楷体_GB2312"/>
          <w:b/>
          <w:sz w:val="32"/>
          <w:szCs w:val="32"/>
        </w:rPr>
        <w:t>2</w:t>
      </w:r>
      <w:r>
        <w:rPr>
          <w:rFonts w:ascii="仿宋_GB2312" w:eastAsia="仿宋_GB2312" w:hAnsi="楷体_GB2312" w:cs="楷体_GB2312" w:hint="eastAsia"/>
          <w:b/>
          <w:sz w:val="32"/>
          <w:szCs w:val="32"/>
        </w:rPr>
        <w:t>、慢性病患者服务规范性要提高。</w:t>
      </w:r>
      <w:r w:rsidRPr="00764880">
        <w:rPr>
          <w:rFonts w:ascii="仿宋_GB2312" w:eastAsia="仿宋_GB2312" w:hAnsi="楷体_GB2312" w:cs="楷体_GB2312" w:hint="eastAsia"/>
          <w:sz w:val="32"/>
          <w:szCs w:val="32"/>
        </w:rPr>
        <w:t>要</w:t>
      </w:r>
      <w:r w:rsidRPr="00711CF7">
        <w:rPr>
          <w:rFonts w:ascii="仿宋_GB2312" w:eastAsia="仿宋_GB2312" w:hAnsi="楷体_GB2312" w:cs="楷体_GB2312" w:hint="eastAsia"/>
          <w:sz w:val="32"/>
          <w:szCs w:val="32"/>
        </w:rPr>
        <w:t>对控制不满意的高血压、糖尿病病人，进行健康指导</w:t>
      </w:r>
      <w:r>
        <w:rPr>
          <w:rFonts w:ascii="仿宋_GB2312" w:eastAsia="仿宋_GB2312" w:hAnsi="楷体_GB2312" w:cs="楷体_GB2312" w:hint="eastAsia"/>
          <w:sz w:val="32"/>
          <w:szCs w:val="32"/>
        </w:rPr>
        <w:t>或针对性就诊建议，提高服务规范性和合格率。</w:t>
      </w:r>
    </w:p>
    <w:p w:rsidR="003828E5" w:rsidRPr="00764880" w:rsidRDefault="003828E5" w:rsidP="000E68B7">
      <w:pPr>
        <w:spacing w:line="572" w:lineRule="exact"/>
        <w:ind w:firstLineChars="200" w:firstLine="31680"/>
        <w:rPr>
          <w:rFonts w:ascii="仿宋_GB2312" w:eastAsia="仿宋_GB2312" w:hAnsi="仿宋"/>
          <w:sz w:val="32"/>
          <w:szCs w:val="32"/>
        </w:rPr>
      </w:pPr>
      <w:r>
        <w:rPr>
          <w:rFonts w:ascii="仿宋_GB2312" w:eastAsia="仿宋_GB2312" w:hAnsi="楷体_GB2312" w:cs="楷体_GB2312"/>
          <w:b/>
          <w:bCs/>
          <w:sz w:val="32"/>
          <w:szCs w:val="32"/>
        </w:rPr>
        <w:t>3</w:t>
      </w:r>
      <w:r>
        <w:rPr>
          <w:rFonts w:ascii="仿宋_GB2312" w:eastAsia="仿宋_GB2312" w:hAnsi="楷体_GB2312" w:cs="楷体_GB2312" w:hint="eastAsia"/>
          <w:b/>
          <w:bCs/>
          <w:sz w:val="32"/>
          <w:szCs w:val="32"/>
        </w:rPr>
        <w:t>、</w:t>
      </w:r>
      <w:r w:rsidRPr="00764880">
        <w:rPr>
          <w:rFonts w:ascii="仿宋_GB2312" w:eastAsia="仿宋_GB2312" w:hAnsi="楷体_GB2312" w:cs="楷体_GB2312" w:hint="eastAsia"/>
          <w:b/>
          <w:bCs/>
          <w:sz w:val="32"/>
          <w:szCs w:val="32"/>
        </w:rPr>
        <w:t>孕产妇保健、</w:t>
      </w:r>
      <w:r w:rsidRPr="00764880">
        <w:rPr>
          <w:rFonts w:ascii="仿宋_GB2312" w:eastAsia="仿宋_GB2312" w:hAnsi="楷体_GB2312" w:cs="楷体_GB2312"/>
          <w:b/>
          <w:bCs/>
          <w:sz w:val="32"/>
          <w:szCs w:val="32"/>
        </w:rPr>
        <w:t>0</w:t>
      </w:r>
      <w:r w:rsidRPr="00764880">
        <w:rPr>
          <w:rFonts w:ascii="仿宋_GB2312" w:eastAsia="仿宋_GB2312" w:hAnsi="楷体_GB2312" w:cs="楷体_GB2312"/>
          <w:b/>
          <w:bCs/>
          <w:sz w:val="32"/>
          <w:szCs w:val="32"/>
        </w:rPr>
        <w:t>—</w:t>
      </w:r>
      <w:r w:rsidRPr="00764880">
        <w:rPr>
          <w:rFonts w:ascii="仿宋_GB2312" w:eastAsia="仿宋_GB2312" w:hAnsi="楷体_GB2312" w:cs="楷体_GB2312"/>
          <w:b/>
          <w:bCs/>
          <w:sz w:val="32"/>
          <w:szCs w:val="32"/>
        </w:rPr>
        <w:t>6</w:t>
      </w:r>
      <w:r w:rsidRPr="00764880">
        <w:rPr>
          <w:rFonts w:ascii="仿宋_GB2312" w:eastAsia="仿宋_GB2312" w:hAnsi="楷体_GB2312" w:cs="楷体_GB2312" w:hint="eastAsia"/>
          <w:b/>
          <w:bCs/>
          <w:sz w:val="32"/>
          <w:szCs w:val="32"/>
        </w:rPr>
        <w:t>岁儿童保健工作随访率要提高。</w:t>
      </w:r>
      <w:r w:rsidRPr="00764880">
        <w:rPr>
          <w:rFonts w:ascii="仿宋_GB2312" w:eastAsia="仿宋_GB2312" w:hAnsi="楷体_GB2312" w:cs="楷体_GB2312" w:hint="eastAsia"/>
          <w:sz w:val="32"/>
          <w:szCs w:val="32"/>
        </w:rPr>
        <w:t>这块工作我们主要的问题还是随访率低的问题，特别是前面提到的县区</w:t>
      </w:r>
      <w:r>
        <w:rPr>
          <w:rFonts w:ascii="仿宋_GB2312" w:eastAsia="仿宋_GB2312" w:hAnsi="楷体_GB2312" w:cs="楷体_GB2312" w:hint="eastAsia"/>
          <w:sz w:val="32"/>
          <w:szCs w:val="32"/>
        </w:rPr>
        <w:t>。</w:t>
      </w:r>
    </w:p>
    <w:p w:rsidR="003828E5" w:rsidRPr="00AE1C6B" w:rsidRDefault="003828E5" w:rsidP="000E68B7">
      <w:pPr>
        <w:spacing w:line="572" w:lineRule="exact"/>
        <w:ind w:firstLineChars="200" w:firstLine="31680"/>
        <w:rPr>
          <w:rFonts w:ascii="仿宋_GB2312" w:eastAsia="仿宋_GB2312" w:hAnsi="楷体_GB2312" w:cs="楷体_GB2312"/>
          <w:bCs/>
          <w:sz w:val="32"/>
          <w:szCs w:val="32"/>
        </w:rPr>
      </w:pPr>
      <w:r>
        <w:rPr>
          <w:rFonts w:ascii="楷体_GB2312" w:eastAsia="楷体_GB2312" w:hAnsi="楷体_GB2312" w:cs="楷体_GB2312" w:hint="eastAsia"/>
          <w:b/>
          <w:bCs/>
          <w:sz w:val="32"/>
          <w:szCs w:val="32"/>
        </w:rPr>
        <w:t>（四）规范使用项目经费。</w:t>
      </w:r>
      <w:r w:rsidRPr="00AE1C6B">
        <w:rPr>
          <w:rFonts w:ascii="仿宋_GB2312" w:eastAsia="仿宋_GB2312" w:hAnsi="楷体_GB2312" w:cs="楷体_GB2312" w:hint="eastAsia"/>
          <w:b/>
          <w:bCs/>
          <w:sz w:val="32"/>
          <w:szCs w:val="32"/>
        </w:rPr>
        <w:t>一是</w:t>
      </w:r>
      <w:r w:rsidRPr="00AE1C6B">
        <w:rPr>
          <w:rFonts w:ascii="仿宋_GB2312" w:eastAsia="仿宋_GB2312" w:hAnsi="楷体_GB2312" w:cs="楷体_GB2312" w:hint="eastAsia"/>
          <w:bCs/>
          <w:sz w:val="32"/>
          <w:szCs w:val="32"/>
        </w:rPr>
        <w:t>各县市区要积极汇报，</w:t>
      </w:r>
      <w:r>
        <w:rPr>
          <w:rFonts w:ascii="仿宋_GB2312" w:eastAsia="仿宋_GB2312" w:hAnsi="楷体_GB2312" w:cs="楷体_GB2312" w:hint="eastAsia"/>
          <w:bCs/>
          <w:sz w:val="32"/>
          <w:szCs w:val="32"/>
        </w:rPr>
        <w:t>确保</w:t>
      </w:r>
      <w:r w:rsidRPr="00AE1C6B">
        <w:rPr>
          <w:rFonts w:ascii="仿宋_GB2312" w:eastAsia="仿宋_GB2312" w:hAnsi="楷体_GB2312" w:cs="楷体_GB2312" w:hint="eastAsia"/>
          <w:bCs/>
          <w:sz w:val="32"/>
          <w:szCs w:val="32"/>
        </w:rPr>
        <w:t>县级配套经费全额</w:t>
      </w:r>
      <w:r>
        <w:rPr>
          <w:rFonts w:ascii="仿宋_GB2312" w:eastAsia="仿宋_GB2312" w:hAnsi="楷体_GB2312" w:cs="楷体_GB2312" w:hint="eastAsia"/>
          <w:bCs/>
          <w:sz w:val="32"/>
          <w:szCs w:val="32"/>
        </w:rPr>
        <w:t>落实</w:t>
      </w:r>
      <w:r w:rsidRPr="00AE1C6B">
        <w:rPr>
          <w:rFonts w:ascii="仿宋_GB2312" w:eastAsia="仿宋_GB2312" w:hAnsi="楷体_GB2312" w:cs="楷体_GB2312" w:hint="eastAsia"/>
          <w:bCs/>
          <w:sz w:val="32"/>
          <w:szCs w:val="32"/>
        </w:rPr>
        <w:t>到位。</w:t>
      </w:r>
      <w:r w:rsidRPr="00AE1C6B">
        <w:rPr>
          <w:rFonts w:ascii="仿宋_GB2312" w:eastAsia="仿宋_GB2312" w:hAnsi="楷体_GB2312" w:cs="楷体_GB2312" w:hint="eastAsia"/>
          <w:b/>
          <w:bCs/>
          <w:sz w:val="32"/>
          <w:szCs w:val="32"/>
        </w:rPr>
        <w:t>二是</w:t>
      </w:r>
      <w:r>
        <w:rPr>
          <w:rFonts w:ascii="仿宋_GB2312" w:eastAsia="仿宋_GB2312" w:hAnsi="楷体_GB2312" w:cs="楷体_GB2312" w:hint="eastAsia"/>
          <w:bCs/>
          <w:sz w:val="32"/>
          <w:szCs w:val="32"/>
        </w:rPr>
        <w:t>要和财政部门积极衔接，及时向基层卫生机构拨付</w:t>
      </w:r>
      <w:r w:rsidRPr="00AE1C6B">
        <w:rPr>
          <w:rFonts w:ascii="仿宋_GB2312" w:eastAsia="仿宋_GB2312" w:hAnsi="楷体_GB2312" w:cs="楷体_GB2312" w:hint="eastAsia"/>
          <w:bCs/>
          <w:sz w:val="32"/>
          <w:szCs w:val="32"/>
        </w:rPr>
        <w:t>经费</w:t>
      </w:r>
      <w:r>
        <w:rPr>
          <w:rFonts w:ascii="仿宋_GB2312" w:eastAsia="仿宋_GB2312" w:hAnsi="楷体_GB2312" w:cs="楷体_GB2312" w:hint="eastAsia"/>
          <w:bCs/>
          <w:sz w:val="32"/>
          <w:szCs w:val="32"/>
        </w:rPr>
        <w:t>，各基层卫生单位要根据经费标准及时向村医发放补助。</w:t>
      </w:r>
      <w:r w:rsidRPr="00CA27DD">
        <w:rPr>
          <w:rFonts w:ascii="仿宋_GB2312" w:eastAsia="仿宋_GB2312" w:hAnsi="楷体_GB2312" w:cs="楷体_GB2312" w:hint="eastAsia"/>
          <w:b/>
          <w:bCs/>
          <w:sz w:val="32"/>
          <w:szCs w:val="32"/>
        </w:rPr>
        <w:t>三是</w:t>
      </w:r>
      <w:r w:rsidRPr="00C77067">
        <w:rPr>
          <w:rFonts w:ascii="仿宋_GB2312" w:eastAsia="仿宋_GB2312" w:hAnsi="楷体_GB2312" w:cs="楷体_GB2312" w:hint="eastAsia"/>
          <w:bCs/>
          <w:sz w:val="32"/>
          <w:szCs w:val="32"/>
        </w:rPr>
        <w:t>要杜绝基本公卫经费沉淀</w:t>
      </w:r>
      <w:r>
        <w:rPr>
          <w:rFonts w:ascii="仿宋_GB2312" w:eastAsia="仿宋_GB2312" w:hAnsi="楷体_GB2312" w:cs="楷体_GB2312" w:hint="eastAsia"/>
          <w:bCs/>
          <w:sz w:val="32"/>
          <w:szCs w:val="32"/>
        </w:rPr>
        <w:t>。随着基本公卫补助经费不断增加，部分基层机构不能科学、合理、规范的使用经费问题日渐显现。要吃透学懂项目经费使用的有关规定，全面开展各项项目工作，合规使用经费，杜绝经费沉淀结余。</w:t>
      </w:r>
      <w:r w:rsidRPr="00CA27DD">
        <w:rPr>
          <w:rFonts w:ascii="仿宋_GB2312" w:eastAsia="仿宋_GB2312" w:hAnsi="楷体_GB2312" w:cs="楷体_GB2312" w:hint="eastAsia"/>
          <w:b/>
          <w:bCs/>
          <w:sz w:val="32"/>
          <w:szCs w:val="32"/>
        </w:rPr>
        <w:t>四是规范落实抗疫经费</w:t>
      </w:r>
      <w:r>
        <w:rPr>
          <w:rFonts w:ascii="仿宋_GB2312" w:eastAsia="仿宋_GB2312" w:hAnsi="楷体_GB2312" w:cs="楷体_GB2312" w:hint="eastAsia"/>
          <w:bCs/>
          <w:sz w:val="32"/>
          <w:szCs w:val="32"/>
        </w:rPr>
        <w:t>。省财政厅、卫健委《关于做好</w:t>
      </w:r>
      <w:r>
        <w:rPr>
          <w:rFonts w:ascii="仿宋_GB2312" w:eastAsia="仿宋_GB2312" w:hAnsi="楷体_GB2312" w:cs="楷体_GB2312"/>
          <w:bCs/>
          <w:sz w:val="32"/>
          <w:szCs w:val="32"/>
        </w:rPr>
        <w:t>2020</w:t>
      </w:r>
      <w:r>
        <w:rPr>
          <w:rFonts w:ascii="仿宋_GB2312" w:eastAsia="仿宋_GB2312" w:hAnsi="楷体_GB2312" w:cs="楷体_GB2312" w:hint="eastAsia"/>
          <w:bCs/>
          <w:sz w:val="32"/>
          <w:szCs w:val="32"/>
        </w:rPr>
        <w:t>年基本公共卫生服务项目工作的通知》中明确规定：“</w:t>
      </w:r>
      <w:r>
        <w:rPr>
          <w:rFonts w:ascii="仿宋_GB2312" w:eastAsia="仿宋_GB2312" w:hAnsi="楷体_GB2312" w:cs="楷体_GB2312"/>
          <w:bCs/>
          <w:sz w:val="32"/>
          <w:szCs w:val="32"/>
        </w:rPr>
        <w:t>2020</w:t>
      </w:r>
      <w:r>
        <w:rPr>
          <w:rFonts w:ascii="仿宋_GB2312" w:eastAsia="仿宋_GB2312" w:hAnsi="楷体_GB2312" w:cs="楷体_GB2312" w:hint="eastAsia"/>
          <w:bCs/>
          <w:sz w:val="32"/>
          <w:szCs w:val="32"/>
        </w:rPr>
        <w:t>年人均基本公卫经费</w:t>
      </w:r>
      <w:r>
        <w:rPr>
          <w:rFonts w:ascii="仿宋_GB2312" w:eastAsia="仿宋_GB2312" w:hAnsi="楷体_GB2312" w:cs="楷体_GB2312"/>
          <w:bCs/>
          <w:sz w:val="32"/>
          <w:szCs w:val="32"/>
        </w:rPr>
        <w:t>74</w:t>
      </w:r>
      <w:r>
        <w:rPr>
          <w:rFonts w:ascii="仿宋_GB2312" w:eastAsia="仿宋_GB2312" w:hAnsi="楷体_GB2312" w:cs="楷体_GB2312" w:hint="eastAsia"/>
          <w:bCs/>
          <w:sz w:val="32"/>
          <w:szCs w:val="32"/>
        </w:rPr>
        <w:t>元，其中</w:t>
      </w:r>
      <w:r w:rsidRPr="00315048">
        <w:rPr>
          <w:rFonts w:ascii="仿宋_GB2312" w:eastAsia="仿宋_GB2312" w:hAnsi="仿宋" w:hint="eastAsia"/>
          <w:kern w:val="32"/>
          <w:sz w:val="32"/>
          <w:szCs w:val="32"/>
        </w:rPr>
        <w:t>新增</w:t>
      </w:r>
      <w:r w:rsidRPr="00315048">
        <w:rPr>
          <w:rFonts w:ascii="仿宋_GB2312" w:eastAsia="仿宋_GB2312" w:hAnsi="仿宋"/>
          <w:kern w:val="32"/>
          <w:sz w:val="32"/>
          <w:szCs w:val="32"/>
        </w:rPr>
        <w:t>5</w:t>
      </w:r>
      <w:r w:rsidRPr="00315048">
        <w:rPr>
          <w:rFonts w:ascii="仿宋_GB2312" w:eastAsia="仿宋_GB2312" w:hAnsi="仿宋" w:hint="eastAsia"/>
          <w:kern w:val="32"/>
          <w:sz w:val="32"/>
          <w:szCs w:val="32"/>
        </w:rPr>
        <w:t>元经费全部落实到乡村和城市社区，统筹用基层医疗卫生机构（</w:t>
      </w:r>
      <w:r>
        <w:rPr>
          <w:rFonts w:ascii="仿宋_GB2312" w:eastAsia="仿宋_GB2312" w:hAnsi="仿宋" w:hint="eastAsia"/>
          <w:kern w:val="32"/>
          <w:sz w:val="32"/>
          <w:szCs w:val="32"/>
        </w:rPr>
        <w:t>含村卫生室、社区卫生服务站</w:t>
      </w:r>
      <w:r w:rsidRPr="00315048">
        <w:rPr>
          <w:rFonts w:ascii="仿宋_GB2312" w:eastAsia="仿宋_GB2312" w:hAnsi="仿宋" w:hint="eastAsia"/>
          <w:kern w:val="32"/>
          <w:sz w:val="32"/>
          <w:szCs w:val="32"/>
        </w:rPr>
        <w:t>）开展新冠肺炎疫情防控的人员经费、公用经费等支出</w:t>
      </w:r>
      <w:r>
        <w:rPr>
          <w:rFonts w:ascii="仿宋_GB2312" w:eastAsia="仿宋_GB2312" w:hAnsi="楷体_GB2312" w:cs="楷体_GB2312" w:hint="eastAsia"/>
          <w:bCs/>
          <w:sz w:val="32"/>
          <w:szCs w:val="32"/>
        </w:rPr>
        <w:t>”。各县（市、区）要严格执行相关文件精神，规范支出。</w:t>
      </w:r>
    </w:p>
    <w:p w:rsidR="003828E5" w:rsidRPr="003741D2" w:rsidRDefault="003828E5" w:rsidP="000E68B7">
      <w:pPr>
        <w:spacing w:line="572" w:lineRule="exact"/>
        <w:ind w:firstLineChars="150" w:firstLine="31680"/>
        <w:rPr>
          <w:rFonts w:ascii="楷体_GB2312" w:eastAsia="楷体_GB2312" w:hAnsi="楷体"/>
          <w:b/>
          <w:bCs/>
          <w:sz w:val="32"/>
          <w:szCs w:val="32"/>
        </w:rPr>
      </w:pPr>
      <w:r>
        <w:rPr>
          <w:rFonts w:ascii="楷体_GB2312" w:eastAsia="楷体_GB2312" w:hAnsi="楷体" w:hint="eastAsia"/>
          <w:b/>
          <w:bCs/>
          <w:sz w:val="32"/>
          <w:szCs w:val="32"/>
        </w:rPr>
        <w:t>（五）持续做好项目培训督导工作。</w:t>
      </w:r>
      <w:r>
        <w:rPr>
          <w:rFonts w:ascii="仿宋_GB2312" w:eastAsia="仿宋_GB2312" w:hAnsi="仿宋" w:hint="eastAsia"/>
          <w:sz w:val="32"/>
          <w:szCs w:val="32"/>
        </w:rPr>
        <w:t>市级各专业公共卫生机构要按照各自承担的项目工作任务，加强督导检查、日常数据监测、绩效评价、人员培训和项目宣传等工作。各县市区卫健局也要全面推动、积极督促县级专业机构和各基层卫生机构认真开展督导培训和项目服务工作，提升项目质量和服务成效。</w:t>
      </w:r>
    </w:p>
    <w:p w:rsidR="003828E5" w:rsidRDefault="003828E5" w:rsidP="000E68B7">
      <w:pPr>
        <w:spacing w:line="572" w:lineRule="exact"/>
        <w:ind w:firstLineChars="200" w:firstLine="31680"/>
        <w:rPr>
          <w:rFonts w:ascii="仿宋_GB2312" w:eastAsia="仿宋_GB2312" w:hAnsi="仿宋"/>
          <w:sz w:val="32"/>
          <w:szCs w:val="32"/>
        </w:rPr>
      </w:pPr>
      <w:r>
        <w:rPr>
          <w:rFonts w:ascii="楷体_GB2312" w:eastAsia="楷体_GB2312" w:hAnsi="楷体" w:hint="eastAsia"/>
          <w:b/>
          <w:bCs/>
          <w:sz w:val="32"/>
          <w:szCs w:val="32"/>
        </w:rPr>
        <w:t>（六）</w:t>
      </w:r>
      <w:r w:rsidRPr="0045766F">
        <w:rPr>
          <w:rFonts w:ascii="楷体_GB2312" w:eastAsia="楷体_GB2312" w:hAnsi="仿宋" w:hint="eastAsia"/>
          <w:b/>
          <w:sz w:val="32"/>
          <w:szCs w:val="32"/>
        </w:rPr>
        <w:t>全面做好接受省级</w:t>
      </w:r>
      <w:r w:rsidRPr="0045766F">
        <w:rPr>
          <w:rFonts w:ascii="楷体_GB2312" w:eastAsia="楷体_GB2312" w:hAnsi="仿宋"/>
          <w:b/>
          <w:sz w:val="32"/>
          <w:szCs w:val="32"/>
        </w:rPr>
        <w:t>2019</w:t>
      </w:r>
      <w:r w:rsidRPr="0045766F">
        <w:rPr>
          <w:rFonts w:ascii="楷体_GB2312" w:eastAsia="楷体_GB2312" w:hAnsi="仿宋" w:hint="eastAsia"/>
          <w:b/>
          <w:sz w:val="32"/>
          <w:szCs w:val="32"/>
        </w:rPr>
        <w:t>年度基本公卫考核工作的准备工作。</w:t>
      </w:r>
      <w:r w:rsidRPr="0045766F">
        <w:rPr>
          <w:rFonts w:ascii="仿宋_GB2312" w:eastAsia="仿宋_GB2312" w:hAnsi="仿宋" w:hint="eastAsia"/>
          <w:sz w:val="32"/>
          <w:szCs w:val="32"/>
        </w:rPr>
        <w:t>据有关安排，</w:t>
      </w:r>
      <w:r>
        <w:rPr>
          <w:rFonts w:ascii="仿宋_GB2312" w:eastAsia="仿宋_GB2312" w:hAnsi="仿宋" w:hint="eastAsia"/>
          <w:sz w:val="32"/>
          <w:szCs w:val="32"/>
        </w:rPr>
        <w:t>省上</w:t>
      </w:r>
      <w:r>
        <w:rPr>
          <w:rFonts w:ascii="仿宋_GB2312" w:eastAsia="仿宋_GB2312" w:hAnsi="仿宋"/>
          <w:sz w:val="32"/>
          <w:szCs w:val="32"/>
        </w:rPr>
        <w:t>2019</w:t>
      </w:r>
      <w:r>
        <w:rPr>
          <w:rFonts w:ascii="仿宋_GB2312" w:eastAsia="仿宋_GB2312" w:hAnsi="仿宋" w:hint="eastAsia"/>
          <w:sz w:val="32"/>
          <w:szCs w:val="32"/>
        </w:rPr>
        <w:t>年度基本公卫考核工作将于</w:t>
      </w:r>
      <w:r>
        <w:rPr>
          <w:rFonts w:ascii="仿宋_GB2312" w:eastAsia="仿宋_GB2312" w:hAnsi="仿宋"/>
          <w:sz w:val="32"/>
          <w:szCs w:val="32"/>
        </w:rPr>
        <w:t>9</w:t>
      </w:r>
      <w:r>
        <w:rPr>
          <w:rFonts w:ascii="仿宋_GB2312" w:eastAsia="仿宋_GB2312" w:hAnsi="仿宋" w:hint="eastAsia"/>
          <w:sz w:val="32"/>
          <w:szCs w:val="32"/>
        </w:rPr>
        <w:t>月中旬开展，各县（市、区）要对照基本公卫规范要求，指导各基层卫生机构全面做好各项准备工作，确保考核取得好成绩。</w:t>
      </w:r>
    </w:p>
    <w:p w:rsidR="003828E5" w:rsidRDefault="003828E5" w:rsidP="008525C9">
      <w:pPr>
        <w:spacing w:line="572" w:lineRule="exact"/>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附件：全市</w:t>
      </w:r>
      <w:r>
        <w:rPr>
          <w:rFonts w:ascii="仿宋_GB2312" w:eastAsia="仿宋_GB2312" w:hAnsi="仿宋"/>
          <w:sz w:val="32"/>
          <w:szCs w:val="32"/>
        </w:rPr>
        <w:t>2020</w:t>
      </w:r>
      <w:r>
        <w:rPr>
          <w:rFonts w:ascii="仿宋_GB2312" w:eastAsia="仿宋_GB2312" w:hAnsi="仿宋" w:hint="eastAsia"/>
          <w:sz w:val="32"/>
          <w:szCs w:val="32"/>
        </w:rPr>
        <w:t>年第二季度基本公卫工作进度情况数据</w:t>
      </w:r>
    </w:p>
    <w:p w:rsidR="003828E5" w:rsidRDefault="003828E5" w:rsidP="008525C9">
      <w:pPr>
        <w:spacing w:line="572" w:lineRule="exact"/>
        <w:ind w:firstLineChars="1300" w:firstLine="31680"/>
        <w:rPr>
          <w:rFonts w:ascii="仿宋_GB2312" w:eastAsia="仿宋_GB2312" w:hAnsi="仿宋"/>
          <w:sz w:val="32"/>
          <w:szCs w:val="32"/>
        </w:rPr>
      </w:pPr>
      <w:r>
        <w:rPr>
          <w:rFonts w:ascii="仿宋_GB2312" w:eastAsia="仿宋_GB2312" w:hAnsi="仿宋" w:hint="eastAsia"/>
          <w:sz w:val="32"/>
          <w:szCs w:val="32"/>
        </w:rPr>
        <w:t>平凉市卫生健康委员会</w:t>
      </w:r>
    </w:p>
    <w:p w:rsidR="003828E5" w:rsidRDefault="003828E5">
      <w:pPr>
        <w:spacing w:line="572" w:lineRule="exact"/>
        <w:rPr>
          <w:rFonts w:ascii="仿宋_GB2312" w:eastAsia="仿宋_GB2312" w:hAnsi="仿宋"/>
          <w:sz w:val="32"/>
          <w:szCs w:val="32"/>
        </w:rPr>
      </w:pPr>
      <w:r>
        <w:rPr>
          <w:rFonts w:ascii="仿宋_GB2312" w:eastAsia="仿宋_GB2312" w:hAnsi="仿宋"/>
          <w:sz w:val="32"/>
          <w:szCs w:val="32"/>
        </w:rPr>
        <w:t xml:space="preserve">                             2020</w:t>
      </w:r>
      <w:r>
        <w:rPr>
          <w:rFonts w:ascii="仿宋_GB2312" w:eastAsia="仿宋_GB2312" w:hAnsi="仿宋" w:hint="eastAsia"/>
          <w:sz w:val="32"/>
          <w:szCs w:val="32"/>
        </w:rPr>
        <w:t>年</w:t>
      </w:r>
      <w:r>
        <w:rPr>
          <w:rFonts w:ascii="仿宋_GB2312" w:eastAsia="仿宋_GB2312" w:hAnsi="仿宋"/>
          <w:sz w:val="32"/>
          <w:szCs w:val="32"/>
        </w:rPr>
        <w:t>8</w:t>
      </w:r>
      <w:r>
        <w:rPr>
          <w:rFonts w:ascii="仿宋_GB2312" w:eastAsia="仿宋_GB2312" w:hAnsi="仿宋" w:hint="eastAsia"/>
          <w:sz w:val="32"/>
          <w:szCs w:val="32"/>
        </w:rPr>
        <w:t>月</w:t>
      </w:r>
      <w:r>
        <w:rPr>
          <w:rFonts w:ascii="仿宋_GB2312" w:eastAsia="仿宋_GB2312" w:hAnsi="仿宋"/>
          <w:sz w:val="32"/>
          <w:szCs w:val="32"/>
        </w:rPr>
        <w:t>28</w:t>
      </w:r>
      <w:r>
        <w:rPr>
          <w:rFonts w:ascii="仿宋_GB2312" w:eastAsia="仿宋_GB2312" w:hAnsi="仿宋" w:hint="eastAsia"/>
          <w:sz w:val="32"/>
          <w:szCs w:val="32"/>
        </w:rPr>
        <w:t>日</w:t>
      </w:r>
    </w:p>
    <w:p w:rsidR="003828E5" w:rsidRPr="008525C9" w:rsidRDefault="003828E5" w:rsidP="008525C9">
      <w:pPr>
        <w:spacing w:line="400" w:lineRule="exact"/>
        <w:ind w:firstLineChars="50" w:firstLine="31680"/>
        <w:rPr>
          <w:rFonts w:eastAsia="仿宋_GB2312"/>
          <w:color w:val="000000"/>
          <w:sz w:val="28"/>
          <w:szCs w:val="28"/>
        </w:rPr>
      </w:pPr>
    </w:p>
    <w:p w:rsidR="003828E5" w:rsidRDefault="003828E5" w:rsidP="008525C9">
      <w:pPr>
        <w:spacing w:line="400" w:lineRule="exact"/>
        <w:ind w:leftChars="133" w:left="31680" w:hangingChars="300" w:firstLine="31680"/>
        <w:rPr>
          <w:rFonts w:eastAsia="仿宋_GB2312"/>
          <w:color w:val="000000"/>
          <w:sz w:val="28"/>
          <w:szCs w:val="28"/>
        </w:rPr>
      </w:pPr>
      <w:r>
        <w:rPr>
          <w:rFonts w:eastAsia="仿宋_GB2312" w:hint="eastAsia"/>
          <w:color w:val="000000"/>
          <w:sz w:val="28"/>
          <w:szCs w:val="28"/>
        </w:rPr>
        <w:t>抄送：市疾控中心、市妇幼保健院、市精神卫生中心、市卫健委综合监</w:t>
      </w:r>
    </w:p>
    <w:p w:rsidR="003828E5" w:rsidRPr="008525C9" w:rsidRDefault="003828E5" w:rsidP="008525C9">
      <w:pPr>
        <w:spacing w:line="400" w:lineRule="exact"/>
        <w:ind w:firstLineChars="400" w:firstLine="31680"/>
        <w:rPr>
          <w:rFonts w:eastAsia="仿宋_GB2312"/>
          <w:color w:val="000000"/>
          <w:sz w:val="28"/>
          <w:szCs w:val="28"/>
        </w:rPr>
      </w:pPr>
      <w:r>
        <w:rPr>
          <w:noProof/>
        </w:rPr>
        <w:pict>
          <v:shapetype id="_x0000_t32" coordsize="21600,21600" o:spt="32" o:oned="t" path="m,l21600,21600e" filled="f">
            <v:path arrowok="t" fillok="f" o:connecttype="none"/>
            <o:lock v:ext="edit" shapetype="t"/>
          </v:shapetype>
          <v:shape id="直线 4" o:spid="_x0000_s1026" type="#_x0000_t32" style="position:absolute;left:0;text-align:left;margin-left:-.7pt;margin-top:25.45pt;width:444pt;height:.75pt;flip:y;z-index:251658240" strokeweight="1.15pt">
            <v:fill o:detectmouseclick="t"/>
          </v:shape>
        </w:pict>
      </w:r>
      <w:r>
        <w:rPr>
          <w:rFonts w:eastAsia="仿宋_GB2312" w:hint="eastAsia"/>
          <w:color w:val="000000"/>
          <w:sz w:val="28"/>
          <w:szCs w:val="28"/>
        </w:rPr>
        <w:t>督执法局、市爱卫办（健教所）</w:t>
      </w:r>
    </w:p>
    <w:p w:rsidR="003828E5" w:rsidRPr="00421C53" w:rsidRDefault="003828E5" w:rsidP="008525C9">
      <w:pPr>
        <w:ind w:firstLineChars="100" w:firstLine="31680"/>
        <w:rPr>
          <w:rFonts w:ascii="仿宋_GB2312" w:eastAsia="仿宋_GB2312" w:hAnsi="仿宋_GB2312" w:cs="仿宋_GB2312"/>
          <w:color w:val="000000"/>
          <w:sz w:val="28"/>
          <w:szCs w:val="28"/>
        </w:rPr>
      </w:pPr>
      <w:r>
        <w:rPr>
          <w:noProof/>
        </w:rPr>
        <w:pict>
          <v:shape id="直线 3" o:spid="_x0000_s1027" type="#_x0000_t32" style="position:absolute;left:0;text-align:left;margin-left:.05pt;margin-top:29.2pt;width:445.5pt;height:1.15pt;z-index:251659264" strokeweight="1.25pt">
            <v:fill o:detectmouseclick="t"/>
          </v:shape>
        </w:pict>
      </w:r>
      <w:r>
        <w:rPr>
          <w:rFonts w:ascii="仿宋_GB2312" w:eastAsia="仿宋_GB2312" w:hAnsi="仿宋_GB2312" w:cs="仿宋_GB2312" w:hint="eastAsia"/>
          <w:color w:val="000000"/>
          <w:sz w:val="28"/>
          <w:szCs w:val="28"/>
        </w:rPr>
        <w:t>平凉市卫生健康委员会</w:t>
      </w:r>
      <w:r>
        <w:rPr>
          <w:rFonts w:ascii="仿宋_GB2312" w:eastAsia="仿宋_GB2312" w:hAnsi="仿宋_GB2312" w:cs="仿宋_GB2312"/>
          <w:color w:val="000000"/>
          <w:sz w:val="28"/>
          <w:szCs w:val="28"/>
        </w:rPr>
        <w:t xml:space="preserve">                    2020</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8</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日印发</w:t>
      </w:r>
      <w:r>
        <w:rPr>
          <w:rFonts w:ascii="仿宋_GB2312" w:eastAsia="仿宋_GB2312" w:hAnsi="仿宋_GB2312" w:cs="仿宋_GB2312"/>
          <w:color w:val="000000"/>
          <w:sz w:val="28"/>
          <w:szCs w:val="28"/>
        </w:rPr>
        <w:t xml:space="preserve"> </w:t>
      </w:r>
    </w:p>
    <w:p w:rsidR="003828E5" w:rsidRPr="008525C9" w:rsidRDefault="003828E5">
      <w:pPr>
        <w:spacing w:line="572" w:lineRule="exact"/>
        <w:rPr>
          <w:rFonts w:ascii="仿宋_GB2312" w:eastAsia="仿宋_GB2312" w:hAnsi="仿宋_GB2312" w:cs="仿宋_GB2312"/>
          <w:color w:val="000000"/>
          <w:sz w:val="28"/>
          <w:szCs w:val="28"/>
        </w:rPr>
      </w:pPr>
      <w:r>
        <w:t xml:space="preserve">                                                                  </w:t>
      </w:r>
      <w:r w:rsidRPr="008525C9">
        <w:rPr>
          <w:rFonts w:ascii="仿宋_GB2312" w:eastAsia="仿宋_GB2312" w:hAnsi="仿宋_GB2312" w:cs="仿宋_GB2312"/>
          <w:color w:val="000000"/>
          <w:sz w:val="28"/>
          <w:szCs w:val="28"/>
        </w:rPr>
        <w:t xml:space="preserve"> </w:t>
      </w:r>
      <w:r w:rsidRPr="008525C9">
        <w:rPr>
          <w:rFonts w:ascii="仿宋_GB2312" w:eastAsia="仿宋_GB2312" w:hAnsi="仿宋_GB2312" w:cs="仿宋_GB2312" w:hint="eastAsia"/>
          <w:color w:val="000000"/>
          <w:sz w:val="28"/>
          <w:szCs w:val="28"/>
        </w:rPr>
        <w:t>共印</w:t>
      </w:r>
      <w:r>
        <w:rPr>
          <w:rFonts w:ascii="仿宋_GB2312" w:eastAsia="仿宋_GB2312" w:hAnsi="仿宋_GB2312" w:cs="仿宋_GB2312"/>
          <w:color w:val="000000"/>
          <w:sz w:val="28"/>
          <w:szCs w:val="28"/>
        </w:rPr>
        <w:t>15</w:t>
      </w:r>
      <w:r w:rsidRPr="008525C9">
        <w:rPr>
          <w:rFonts w:ascii="仿宋_GB2312" w:eastAsia="仿宋_GB2312" w:hAnsi="仿宋_GB2312" w:cs="仿宋_GB2312" w:hint="eastAsia"/>
          <w:color w:val="000000"/>
          <w:sz w:val="28"/>
          <w:szCs w:val="28"/>
        </w:rPr>
        <w:t>份</w:t>
      </w:r>
    </w:p>
    <w:sectPr w:rsidR="003828E5" w:rsidRPr="008525C9" w:rsidSect="00164359">
      <w:footerReference w:type="default" r:id="rId6"/>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E5" w:rsidRDefault="003828E5" w:rsidP="00AF6DC1">
      <w:r>
        <w:separator/>
      </w:r>
    </w:p>
  </w:endnote>
  <w:endnote w:type="continuationSeparator" w:id="0">
    <w:p w:rsidR="003828E5" w:rsidRDefault="003828E5" w:rsidP="00AF6DC1">
      <w:r>
        <w:continuationSeparator/>
      </w:r>
    </w:p>
  </w:endnote>
</w:endnotes>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E5" w:rsidRDefault="003828E5">
    <w:pPr>
      <w:pStyle w:val="Footer"/>
      <w:jc w:val="center"/>
    </w:pPr>
    <w:fldSimple w:instr="PAGE   \* MERGEFORMAT">
      <w:r w:rsidRPr="00656D21">
        <w:rPr>
          <w:noProof/>
          <w:lang w:val="zh-CN"/>
        </w:rPr>
        <w:t>4</w:t>
      </w:r>
    </w:fldSimple>
  </w:p>
  <w:p w:rsidR="003828E5" w:rsidRDefault="00382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E5" w:rsidRDefault="003828E5" w:rsidP="00AF6DC1">
      <w:r>
        <w:separator/>
      </w:r>
    </w:p>
  </w:footnote>
  <w:footnote w:type="continuationSeparator" w:id="0">
    <w:p w:rsidR="003828E5" w:rsidRDefault="003828E5" w:rsidP="00AF6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635"/>
    <w:rsid w:val="0002773E"/>
    <w:rsid w:val="00043860"/>
    <w:rsid w:val="00064F7D"/>
    <w:rsid w:val="000702B8"/>
    <w:rsid w:val="00077280"/>
    <w:rsid w:val="00085CD8"/>
    <w:rsid w:val="000E68B7"/>
    <w:rsid w:val="000F0204"/>
    <w:rsid w:val="00164359"/>
    <w:rsid w:val="001A4CEC"/>
    <w:rsid w:val="001B746C"/>
    <w:rsid w:val="001C6230"/>
    <w:rsid w:val="001D0A0E"/>
    <w:rsid w:val="001D60EF"/>
    <w:rsid w:val="001F48C7"/>
    <w:rsid w:val="002128D7"/>
    <w:rsid w:val="00246A38"/>
    <w:rsid w:val="002B7828"/>
    <w:rsid w:val="003018D9"/>
    <w:rsid w:val="0030378A"/>
    <w:rsid w:val="00315048"/>
    <w:rsid w:val="003741D2"/>
    <w:rsid w:val="003828E5"/>
    <w:rsid w:val="003840D7"/>
    <w:rsid w:val="003B352D"/>
    <w:rsid w:val="003D18BA"/>
    <w:rsid w:val="0041257E"/>
    <w:rsid w:val="00421C53"/>
    <w:rsid w:val="0045766F"/>
    <w:rsid w:val="00476B03"/>
    <w:rsid w:val="00485519"/>
    <w:rsid w:val="004858AF"/>
    <w:rsid w:val="004B5709"/>
    <w:rsid w:val="004F746A"/>
    <w:rsid w:val="00514F06"/>
    <w:rsid w:val="00584901"/>
    <w:rsid w:val="0060406C"/>
    <w:rsid w:val="00633BD4"/>
    <w:rsid w:val="00656D21"/>
    <w:rsid w:val="0065745C"/>
    <w:rsid w:val="006E7BBF"/>
    <w:rsid w:val="006F6530"/>
    <w:rsid w:val="007024A4"/>
    <w:rsid w:val="00711CF7"/>
    <w:rsid w:val="0072319D"/>
    <w:rsid w:val="00764880"/>
    <w:rsid w:val="00793A53"/>
    <w:rsid w:val="00797986"/>
    <w:rsid w:val="007E424F"/>
    <w:rsid w:val="00803C45"/>
    <w:rsid w:val="00811C25"/>
    <w:rsid w:val="0081255E"/>
    <w:rsid w:val="008139EE"/>
    <w:rsid w:val="008525C9"/>
    <w:rsid w:val="00862635"/>
    <w:rsid w:val="00892668"/>
    <w:rsid w:val="00895279"/>
    <w:rsid w:val="008B2951"/>
    <w:rsid w:val="008D149A"/>
    <w:rsid w:val="008D4D82"/>
    <w:rsid w:val="008F7E6B"/>
    <w:rsid w:val="00905ED0"/>
    <w:rsid w:val="00907202"/>
    <w:rsid w:val="00921C86"/>
    <w:rsid w:val="00932205"/>
    <w:rsid w:val="00980ACA"/>
    <w:rsid w:val="00997F07"/>
    <w:rsid w:val="00A560B9"/>
    <w:rsid w:val="00A6431A"/>
    <w:rsid w:val="00A6554A"/>
    <w:rsid w:val="00A75D5E"/>
    <w:rsid w:val="00A90DD9"/>
    <w:rsid w:val="00AE1C6B"/>
    <w:rsid w:val="00AE6F60"/>
    <w:rsid w:val="00AF6DC1"/>
    <w:rsid w:val="00B04557"/>
    <w:rsid w:val="00B2567B"/>
    <w:rsid w:val="00B44F14"/>
    <w:rsid w:val="00B75C62"/>
    <w:rsid w:val="00BD4007"/>
    <w:rsid w:val="00C14540"/>
    <w:rsid w:val="00C22115"/>
    <w:rsid w:val="00C3162F"/>
    <w:rsid w:val="00C50124"/>
    <w:rsid w:val="00C70C41"/>
    <w:rsid w:val="00C77067"/>
    <w:rsid w:val="00C91941"/>
    <w:rsid w:val="00CA27DD"/>
    <w:rsid w:val="00CD6A44"/>
    <w:rsid w:val="00CE24C4"/>
    <w:rsid w:val="00CF702B"/>
    <w:rsid w:val="00D114D6"/>
    <w:rsid w:val="00D15A79"/>
    <w:rsid w:val="00D45049"/>
    <w:rsid w:val="00D6430B"/>
    <w:rsid w:val="00D73FD2"/>
    <w:rsid w:val="00D82698"/>
    <w:rsid w:val="00DB0581"/>
    <w:rsid w:val="00DD75FE"/>
    <w:rsid w:val="00DF4401"/>
    <w:rsid w:val="00E12DF7"/>
    <w:rsid w:val="00E167F9"/>
    <w:rsid w:val="00E208FD"/>
    <w:rsid w:val="00E21901"/>
    <w:rsid w:val="00E6166E"/>
    <w:rsid w:val="00EB3B58"/>
    <w:rsid w:val="00F35835"/>
    <w:rsid w:val="00F60858"/>
    <w:rsid w:val="00F608C2"/>
    <w:rsid w:val="03A03392"/>
    <w:rsid w:val="062A0E4F"/>
    <w:rsid w:val="08B8666F"/>
    <w:rsid w:val="0A52069C"/>
    <w:rsid w:val="0A580166"/>
    <w:rsid w:val="0B3D53F9"/>
    <w:rsid w:val="0E9D06B3"/>
    <w:rsid w:val="11A11254"/>
    <w:rsid w:val="13B61632"/>
    <w:rsid w:val="174E36D0"/>
    <w:rsid w:val="18514D5C"/>
    <w:rsid w:val="1FD05DD1"/>
    <w:rsid w:val="21B8457A"/>
    <w:rsid w:val="239F2945"/>
    <w:rsid w:val="25E34A3B"/>
    <w:rsid w:val="268645EC"/>
    <w:rsid w:val="282772F7"/>
    <w:rsid w:val="2FA64D33"/>
    <w:rsid w:val="32CA074C"/>
    <w:rsid w:val="32D155BD"/>
    <w:rsid w:val="36AD374D"/>
    <w:rsid w:val="3B917C66"/>
    <w:rsid w:val="3CC22803"/>
    <w:rsid w:val="42D37F4D"/>
    <w:rsid w:val="458D64B1"/>
    <w:rsid w:val="48D03AFC"/>
    <w:rsid w:val="49323F93"/>
    <w:rsid w:val="4C3D7DBC"/>
    <w:rsid w:val="4FC203AF"/>
    <w:rsid w:val="50E207F2"/>
    <w:rsid w:val="5A3764C4"/>
    <w:rsid w:val="5BB614DF"/>
    <w:rsid w:val="5C4F267F"/>
    <w:rsid w:val="5E2B2EED"/>
    <w:rsid w:val="61363C3E"/>
    <w:rsid w:val="63880441"/>
    <w:rsid w:val="6435740B"/>
    <w:rsid w:val="693E4FD5"/>
    <w:rsid w:val="6DA824D4"/>
    <w:rsid w:val="718A0C72"/>
    <w:rsid w:val="73665266"/>
    <w:rsid w:val="74BB521F"/>
    <w:rsid w:val="75F11C4C"/>
    <w:rsid w:val="79350DC4"/>
    <w:rsid w:val="7D875D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6DC1"/>
    <w:rPr>
      <w:sz w:val="18"/>
      <w:szCs w:val="18"/>
    </w:rPr>
  </w:style>
  <w:style w:type="character" w:customStyle="1" w:styleId="BalloonTextChar">
    <w:name w:val="Balloon Text Char"/>
    <w:basedOn w:val="DefaultParagraphFont"/>
    <w:link w:val="BalloonText"/>
    <w:uiPriority w:val="99"/>
    <w:semiHidden/>
    <w:locked/>
    <w:rsid w:val="00AF6DC1"/>
    <w:rPr>
      <w:rFonts w:ascii="??" w:hAnsi="??" w:cs="Times New Roman"/>
      <w:sz w:val="18"/>
      <w:szCs w:val="18"/>
    </w:rPr>
  </w:style>
  <w:style w:type="paragraph" w:styleId="Footer">
    <w:name w:val="footer"/>
    <w:basedOn w:val="Normal"/>
    <w:link w:val="FooterChar"/>
    <w:uiPriority w:val="99"/>
    <w:rsid w:val="00AF6DC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F6DC1"/>
    <w:rPr>
      <w:rFonts w:ascii="??" w:hAnsi="??" w:cs="Times New Roman"/>
      <w:sz w:val="18"/>
      <w:szCs w:val="18"/>
    </w:rPr>
  </w:style>
  <w:style w:type="paragraph" w:styleId="Header">
    <w:name w:val="header"/>
    <w:basedOn w:val="Normal"/>
    <w:link w:val="HeaderChar"/>
    <w:uiPriority w:val="99"/>
    <w:rsid w:val="00AF6D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F6DC1"/>
    <w:rPr>
      <w:rFonts w:ascii="??" w:hAnsi="??" w:cs="Times New Roman"/>
      <w:sz w:val="18"/>
      <w:szCs w:val="18"/>
    </w:rPr>
  </w:style>
  <w:style w:type="character" w:styleId="Hyperlink">
    <w:name w:val="Hyperlink"/>
    <w:basedOn w:val="DefaultParagraphFont"/>
    <w:uiPriority w:val="99"/>
    <w:semiHidden/>
    <w:rsid w:val="00AF6DC1"/>
    <w:rPr>
      <w:rFonts w:cs="Times New Roman"/>
      <w:color w:val="0563C1"/>
      <w:u w:val="single"/>
    </w:rPr>
  </w:style>
  <w:style w:type="paragraph" w:styleId="Date">
    <w:name w:val="Date"/>
    <w:basedOn w:val="Normal"/>
    <w:next w:val="Normal"/>
    <w:link w:val="DateChar"/>
    <w:uiPriority w:val="99"/>
    <w:rsid w:val="008525C9"/>
    <w:pPr>
      <w:ind w:leftChars="2500" w:left="100"/>
    </w:pPr>
  </w:style>
  <w:style w:type="character" w:customStyle="1" w:styleId="DateChar">
    <w:name w:val="Date Char"/>
    <w:basedOn w:val="DefaultParagraphFont"/>
    <w:link w:val="Date"/>
    <w:uiPriority w:val="99"/>
    <w:semiHidden/>
    <w:rsid w:val="000B2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2107</TotalTime>
  <Pages>5</Pages>
  <Words>425</Words>
  <Characters>2427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ppii</cp:lastModifiedBy>
  <cp:revision>25</cp:revision>
  <cp:lastPrinted>2020-08-31T04:27:00Z</cp:lastPrinted>
  <dcterms:created xsi:type="dcterms:W3CDTF">2020-07-21T03:32:00Z</dcterms:created>
  <dcterms:modified xsi:type="dcterms:W3CDTF">2020-08-31T04:29:00Z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